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73A47" w14:textId="6A82E47B" w:rsidR="00534C49" w:rsidRPr="00534C49" w:rsidRDefault="00534C49" w:rsidP="00534C49">
      <w:pPr>
        <w:spacing w:after="60"/>
        <w:ind w:left="1985" w:hanging="1985"/>
        <w:jc w:val="both"/>
        <w:rPr>
          <w:rFonts w:ascii="Arial" w:eastAsia="MS Mincho" w:hAnsi="Arial" w:cs="Arial"/>
          <w:b/>
          <w:sz w:val="24"/>
          <w:szCs w:val="24"/>
          <w:lang w:val="en-US" w:eastAsia="en-US"/>
        </w:rPr>
      </w:pPr>
      <w:bookmarkStart w:id="0" w:name="_Hlk514061252"/>
      <w:r w:rsidRPr="00534C49">
        <w:rPr>
          <w:rFonts w:ascii="Arial" w:eastAsia="MS Mincho" w:hAnsi="Arial" w:cs="Arial"/>
          <w:b/>
          <w:sz w:val="24"/>
          <w:szCs w:val="24"/>
          <w:lang w:val="en-US" w:eastAsia="en-US"/>
        </w:rPr>
        <w:t>3GPP TSG-RAN WG4 Meeting # 103-e</w:t>
      </w:r>
      <w:r w:rsidRPr="00534C49">
        <w:rPr>
          <w:rFonts w:ascii="Arial" w:eastAsia="MS Mincho" w:hAnsi="Arial" w:cs="Arial"/>
          <w:b/>
          <w:sz w:val="24"/>
          <w:szCs w:val="24"/>
          <w:lang w:val="en-US" w:eastAsia="en-US"/>
        </w:rPr>
        <w:tab/>
      </w:r>
      <w:r w:rsidRPr="00534C49">
        <w:rPr>
          <w:rFonts w:ascii="Arial" w:eastAsia="MS Mincho" w:hAnsi="Arial" w:cs="Arial"/>
          <w:b/>
          <w:sz w:val="24"/>
          <w:szCs w:val="24"/>
          <w:lang w:val="en-US" w:eastAsia="en-US"/>
        </w:rPr>
        <w:tab/>
      </w:r>
      <w:r w:rsidRPr="00534C49">
        <w:rPr>
          <w:rFonts w:ascii="Arial" w:eastAsia="MS Mincho" w:hAnsi="Arial" w:cs="Arial"/>
          <w:b/>
          <w:sz w:val="24"/>
          <w:szCs w:val="24"/>
          <w:lang w:val="en-US" w:eastAsia="en-US"/>
        </w:rPr>
        <w:tab/>
      </w:r>
      <w:r>
        <w:rPr>
          <w:rFonts w:ascii="Arial" w:eastAsia="MS Mincho" w:hAnsi="Arial" w:cs="Arial"/>
          <w:b/>
          <w:sz w:val="24"/>
          <w:szCs w:val="24"/>
          <w:lang w:val="en-US" w:eastAsia="en-US"/>
        </w:rPr>
        <w:tab/>
      </w:r>
      <w:r>
        <w:rPr>
          <w:rFonts w:ascii="Arial" w:eastAsia="MS Mincho" w:hAnsi="Arial" w:cs="Arial"/>
          <w:b/>
          <w:sz w:val="24"/>
          <w:szCs w:val="24"/>
          <w:lang w:val="en-US" w:eastAsia="en-US"/>
        </w:rPr>
        <w:tab/>
      </w:r>
      <w:r>
        <w:rPr>
          <w:rFonts w:ascii="Arial" w:eastAsia="MS Mincho" w:hAnsi="Arial" w:cs="Arial"/>
          <w:b/>
          <w:sz w:val="24"/>
          <w:szCs w:val="24"/>
          <w:lang w:val="en-US" w:eastAsia="en-US"/>
        </w:rPr>
        <w:tab/>
      </w:r>
      <w:r w:rsidR="009C2316" w:rsidRPr="009C2316">
        <w:rPr>
          <w:rFonts w:ascii="Arial" w:eastAsia="MS Mincho" w:hAnsi="Arial" w:cs="Arial"/>
          <w:b/>
          <w:sz w:val="24"/>
          <w:szCs w:val="24"/>
          <w:lang w:val="en-US" w:eastAsia="en-US"/>
        </w:rPr>
        <w:t>R4-2208677</w:t>
      </w:r>
    </w:p>
    <w:p w14:paraId="0E1BE3DA" w14:textId="6439DBC3" w:rsidR="007F593F" w:rsidRDefault="00534C49" w:rsidP="00534C49">
      <w:pPr>
        <w:spacing w:after="60"/>
        <w:ind w:left="1985" w:hanging="1985"/>
        <w:jc w:val="both"/>
        <w:rPr>
          <w:rFonts w:ascii="Arial" w:eastAsia="MS Mincho" w:hAnsi="Arial" w:cs="Arial"/>
          <w:b/>
          <w:sz w:val="24"/>
          <w:szCs w:val="24"/>
          <w:lang w:val="en-US" w:eastAsia="en-US"/>
        </w:rPr>
      </w:pPr>
      <w:r w:rsidRPr="00534C49">
        <w:rPr>
          <w:rFonts w:ascii="Arial" w:eastAsia="MS Mincho" w:hAnsi="Arial" w:cs="Arial"/>
          <w:b/>
          <w:sz w:val="24"/>
          <w:szCs w:val="24"/>
          <w:lang w:val="en-US" w:eastAsia="en-US"/>
        </w:rPr>
        <w:t>Electronic Meeting, May 09 – May 20, 2022</w:t>
      </w:r>
    </w:p>
    <w:p w14:paraId="36ACF352" w14:textId="77777777" w:rsidR="00534C49" w:rsidRPr="00826160" w:rsidRDefault="00534C49" w:rsidP="00534C49">
      <w:pPr>
        <w:spacing w:after="60"/>
        <w:jc w:val="both"/>
        <w:rPr>
          <w:rFonts w:ascii="Arial" w:hAnsi="Arial" w:cs="Arial"/>
          <w:b/>
          <w:sz w:val="24"/>
          <w:lang w:val="en-US"/>
        </w:rPr>
      </w:pPr>
    </w:p>
    <w:p w14:paraId="5F00CF13" w14:textId="1EC48AD0" w:rsidR="007F593F" w:rsidRPr="0046531D" w:rsidRDefault="007F593F" w:rsidP="00693E10">
      <w:pPr>
        <w:widowControl w:val="0"/>
        <w:spacing w:after="0"/>
        <w:jc w:val="both"/>
        <w:rPr>
          <w:rFonts w:ascii="Arial" w:hAnsi="Arial" w:cs="Arial"/>
          <w:b/>
          <w:noProof/>
          <w:sz w:val="24"/>
          <w:szCs w:val="24"/>
          <w:lang w:val="en-US" w:eastAsia="zh-CN"/>
        </w:rPr>
      </w:pPr>
      <w:r w:rsidRPr="0046531D">
        <w:rPr>
          <w:rFonts w:ascii="Arial" w:hAnsi="Arial" w:cs="Arial"/>
          <w:b/>
          <w:noProof/>
          <w:sz w:val="24"/>
          <w:szCs w:val="24"/>
          <w:lang w:val="en-US" w:eastAsia="en-US"/>
        </w:rPr>
        <w:t>Agenda Item:</w:t>
      </w:r>
      <w:r w:rsidRPr="0046531D">
        <w:rPr>
          <w:rFonts w:ascii="Arial" w:hAnsi="Arial" w:cs="Arial"/>
          <w:b/>
          <w:noProof/>
          <w:sz w:val="24"/>
          <w:szCs w:val="24"/>
          <w:lang w:val="en-US" w:eastAsia="en-US"/>
        </w:rPr>
        <w:tab/>
      </w:r>
      <w:r w:rsidR="009E1B1E">
        <w:rPr>
          <w:rFonts w:ascii="Arial" w:hAnsi="Arial" w:cs="Arial"/>
          <w:bCs/>
          <w:noProof/>
          <w:sz w:val="24"/>
          <w:szCs w:val="24"/>
          <w:lang w:val="en-US" w:eastAsia="en-US"/>
        </w:rPr>
        <w:t>10.8</w:t>
      </w:r>
    </w:p>
    <w:p w14:paraId="3D15048A" w14:textId="77777777"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1CB7BC67" w:rsidR="007F593F" w:rsidRPr="00CF6EC9" w:rsidRDefault="007F593F" w:rsidP="00693E10">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0E25A9" w:rsidRPr="000E25A9">
        <w:rPr>
          <w:rFonts w:ascii="Arial" w:hAnsi="Arial"/>
          <w:bCs/>
          <w:noProof/>
          <w:sz w:val="24"/>
          <w:lang w:val="en-US" w:eastAsia="en-US"/>
        </w:rPr>
        <w:t xml:space="preserve">Discussion </w:t>
      </w:r>
      <w:r w:rsidR="009B39E6">
        <w:rPr>
          <w:rFonts w:ascii="Arial" w:hAnsi="Arial"/>
          <w:bCs/>
          <w:noProof/>
          <w:sz w:val="24"/>
          <w:lang w:val="en-US" w:eastAsia="en-US"/>
        </w:rPr>
        <w:t xml:space="preserve">and </w:t>
      </w:r>
      <w:r w:rsidR="000E25A9" w:rsidRPr="000E25A9">
        <w:rPr>
          <w:rFonts w:ascii="Arial" w:hAnsi="Arial"/>
          <w:bCs/>
          <w:noProof/>
          <w:sz w:val="24"/>
          <w:lang w:val="en-US" w:eastAsia="en-US"/>
        </w:rPr>
        <w:t xml:space="preserve">reply </w:t>
      </w:r>
      <w:r w:rsidR="000E25A9" w:rsidRPr="000E25A9">
        <w:rPr>
          <w:rFonts w:ascii="Arial" w:hAnsi="Arial" w:hint="eastAsia"/>
          <w:bCs/>
          <w:noProof/>
          <w:sz w:val="24"/>
          <w:lang w:val="en-US" w:eastAsia="en-US"/>
        </w:rPr>
        <w:t>LS</w:t>
      </w:r>
      <w:r w:rsidR="000E25A9" w:rsidRPr="000E25A9">
        <w:rPr>
          <w:rFonts w:ascii="Arial" w:hAnsi="Arial"/>
          <w:bCs/>
          <w:noProof/>
          <w:sz w:val="24"/>
          <w:lang w:val="en-US" w:eastAsia="en-US"/>
        </w:rPr>
        <w:t xml:space="preserve"> </w:t>
      </w:r>
      <w:r w:rsidR="000E25A9">
        <w:rPr>
          <w:rFonts w:ascii="Arial" w:hAnsi="Arial"/>
          <w:bCs/>
          <w:noProof/>
          <w:sz w:val="24"/>
          <w:lang w:val="en-US" w:eastAsia="en-US"/>
        </w:rPr>
        <w:t xml:space="preserve">on </w:t>
      </w:r>
      <w:r w:rsidR="001C5AAF" w:rsidRPr="001C5AAF">
        <w:rPr>
          <w:rFonts w:ascii="Arial" w:hAnsi="Arial"/>
          <w:bCs/>
          <w:noProof/>
          <w:sz w:val="24"/>
          <w:lang w:val="en-US" w:eastAsia="en-US"/>
        </w:rPr>
        <w:t>UE capability for 16QAM for NB-IoT</w:t>
      </w:r>
      <w:r w:rsidR="000E25A9">
        <w:rPr>
          <w:rFonts w:ascii="Arial" w:hAnsi="Arial" w:cs="Arial"/>
          <w:bCs/>
          <w:noProof/>
          <w:sz w:val="24"/>
          <w:szCs w:val="24"/>
          <w:lang w:val="en-US" w:eastAsia="en-US"/>
        </w:rPr>
        <w:t xml:space="preserve"> </w:t>
      </w:r>
      <w:r w:rsidR="00BB336D">
        <w:rPr>
          <w:rFonts w:ascii="Arial" w:hAnsi="Arial" w:cs="Arial"/>
          <w:bCs/>
          <w:noProof/>
          <w:sz w:val="24"/>
          <w:szCs w:val="24"/>
          <w:lang w:val="en-US" w:eastAsia="en-US"/>
        </w:rPr>
        <w:t xml:space="preserve"> </w:t>
      </w:r>
    </w:p>
    <w:bookmarkEnd w:id="0"/>
    <w:p w14:paraId="62A8361D" w14:textId="12F56629"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46531D">
        <w:rPr>
          <w:rFonts w:ascii="Arial" w:hAnsi="Arial" w:cs="Arial"/>
          <w:bCs/>
          <w:noProof/>
          <w:sz w:val="24"/>
          <w:szCs w:val="24"/>
          <w:lang w:val="en-US" w:eastAsia="en-US"/>
        </w:rPr>
        <w:t>Approval</w:t>
      </w:r>
    </w:p>
    <w:p w14:paraId="653F46FD" w14:textId="5B7709E9" w:rsidR="00F426CC" w:rsidRDefault="007F593F" w:rsidP="00016C84">
      <w:pPr>
        <w:pStyle w:val="Heading1"/>
        <w:numPr>
          <w:ilvl w:val="0"/>
          <w:numId w:val="2"/>
        </w:numPr>
        <w:ind w:left="360"/>
        <w:jc w:val="both"/>
      </w:pPr>
      <w:r>
        <w:t>Introduction</w:t>
      </w:r>
    </w:p>
    <w:p w14:paraId="7BC0D473" w14:textId="544E470E" w:rsidR="005A107B" w:rsidRDefault="00C040C7" w:rsidP="009C3B6F">
      <w:pPr>
        <w:jc w:val="both"/>
        <w:rPr>
          <w:lang w:val="en-US"/>
        </w:rPr>
      </w:pPr>
      <w:r>
        <w:rPr>
          <w:rFonts w:hint="eastAsia"/>
          <w:lang w:eastAsia="zh-CN"/>
        </w:rPr>
        <w:t>A</w:t>
      </w:r>
      <w:r w:rsidR="009779C7">
        <w:rPr>
          <w:lang w:val="en-US"/>
        </w:rPr>
        <w:t xml:space="preserve">n LS </w:t>
      </w:r>
      <w:r>
        <w:rPr>
          <w:lang w:val="en-US"/>
        </w:rPr>
        <w:t xml:space="preserve">from RAN1 was sent </w:t>
      </w:r>
      <w:r w:rsidR="009779C7">
        <w:rPr>
          <w:lang w:val="en-US"/>
        </w:rPr>
        <w:t xml:space="preserve">to RAN4 </w:t>
      </w:r>
      <w:r w:rsidR="00741FA9">
        <w:rPr>
          <w:lang w:val="en-US"/>
        </w:rPr>
        <w:t>regarding the UE capability for 16QAM for NB-IoT</w:t>
      </w:r>
      <w:r w:rsidR="00832B6B">
        <w:rPr>
          <w:lang w:val="en-US"/>
        </w:rPr>
        <w:t xml:space="preserve"> [1]</w:t>
      </w:r>
      <w:r w:rsidR="00741FA9">
        <w:rPr>
          <w:lang w:val="en-US"/>
        </w:rPr>
        <w:t>. In this paper, we provide our consideration</w:t>
      </w:r>
      <w:r w:rsidR="00802D15">
        <w:rPr>
          <w:lang w:val="en-US"/>
        </w:rPr>
        <w:t>s</w:t>
      </w:r>
      <w:r w:rsidR="00741FA9">
        <w:rPr>
          <w:lang w:val="en-US"/>
        </w:rPr>
        <w:t xml:space="preserve"> for UE capability </w:t>
      </w:r>
      <w:r w:rsidR="0059571C">
        <w:rPr>
          <w:lang w:val="en-US"/>
        </w:rPr>
        <w:t>for 15QAM for NB-IoT</w:t>
      </w:r>
      <w:r w:rsidR="00863726">
        <w:rPr>
          <w:lang w:val="en-US"/>
        </w:rPr>
        <w:t>.</w:t>
      </w:r>
    </w:p>
    <w:tbl>
      <w:tblPr>
        <w:tblStyle w:val="TableGrid"/>
        <w:tblW w:w="0" w:type="auto"/>
        <w:tblInd w:w="85" w:type="dxa"/>
        <w:tblLook w:val="04A0" w:firstRow="1" w:lastRow="0" w:firstColumn="1" w:lastColumn="0" w:noHBand="0" w:noVBand="1"/>
      </w:tblPr>
      <w:tblGrid>
        <w:gridCol w:w="9265"/>
      </w:tblGrid>
      <w:tr w:rsidR="00EE38F2" w14:paraId="4378512E" w14:textId="77777777" w:rsidTr="00EE38F2">
        <w:tc>
          <w:tcPr>
            <w:tcW w:w="9265" w:type="dxa"/>
          </w:tcPr>
          <w:p w14:paraId="79CF22DB" w14:textId="77777777" w:rsidR="00EE38F2" w:rsidRPr="000F4E43" w:rsidRDefault="00EE38F2" w:rsidP="00EE38F2">
            <w:pPr>
              <w:rPr>
                <w:rFonts w:ascii="Arial" w:hAnsi="Arial" w:cs="Arial"/>
              </w:rPr>
            </w:pPr>
          </w:p>
          <w:p w14:paraId="1A7920E6" w14:textId="77777777" w:rsidR="00EE38F2" w:rsidRDefault="00EE38F2" w:rsidP="00016C84">
            <w:pPr>
              <w:numPr>
                <w:ilvl w:val="0"/>
                <w:numId w:val="3"/>
              </w:numPr>
              <w:spacing w:after="120"/>
              <w:rPr>
                <w:rFonts w:ascii="Arial" w:hAnsi="Arial" w:cs="Arial"/>
                <w:b/>
              </w:rPr>
            </w:pPr>
            <w:r w:rsidRPr="000F4E43">
              <w:rPr>
                <w:rFonts w:ascii="Arial" w:hAnsi="Arial" w:cs="Arial"/>
                <w:b/>
              </w:rPr>
              <w:t>Overall Description:</w:t>
            </w:r>
          </w:p>
          <w:p w14:paraId="33EFDC6A" w14:textId="77777777" w:rsidR="00EE38F2" w:rsidRDefault="00EE38F2" w:rsidP="00EE38F2">
            <w:pPr>
              <w:pStyle w:val="Header"/>
              <w:tabs>
                <w:tab w:val="clear" w:pos="4153"/>
                <w:tab w:val="clear" w:pos="8306"/>
              </w:tabs>
              <w:rPr>
                <w:rFonts w:ascii="Arial" w:hAnsi="Arial" w:cs="Arial"/>
              </w:rPr>
            </w:pPr>
            <w:r>
              <w:rPr>
                <w:rFonts w:ascii="Arial" w:hAnsi="Arial" w:cs="Arial"/>
              </w:rPr>
              <w:t>RAN1 discussed the type of UE capability for 16-QAM in NB-IoT and agreed the following:</w:t>
            </w:r>
          </w:p>
          <w:p w14:paraId="13E7A594" w14:textId="77777777" w:rsidR="00EE38F2" w:rsidRDefault="00EE38F2" w:rsidP="00EE38F2">
            <w:pPr>
              <w:pStyle w:val="Header"/>
              <w:tabs>
                <w:tab w:val="clear" w:pos="4153"/>
                <w:tab w:val="clear" w:pos="8306"/>
              </w:tabs>
              <w:rPr>
                <w:rFonts w:ascii="Arial" w:hAnsi="Arial" w:cs="Arial"/>
              </w:rPr>
            </w:pPr>
          </w:p>
          <w:p w14:paraId="38C7D4CA" w14:textId="77777777" w:rsidR="00EE38F2" w:rsidRPr="004F6EEB" w:rsidRDefault="00EE38F2" w:rsidP="00016C84">
            <w:pPr>
              <w:numPr>
                <w:ilvl w:val="0"/>
                <w:numId w:val="5"/>
              </w:numPr>
              <w:spacing w:before="100" w:beforeAutospacing="1" w:after="100" w:afterAutospacing="1"/>
              <w:rPr>
                <w:rFonts w:ascii="Calibri" w:hAnsi="Calibri"/>
                <w:b/>
                <w:bCs/>
                <w:color w:val="000000"/>
                <w:sz w:val="22"/>
                <w:szCs w:val="22"/>
                <w:lang w:val="en-US" w:eastAsia="zh-CN"/>
              </w:rPr>
            </w:pPr>
            <w:r w:rsidRPr="004F6EEB">
              <w:rPr>
                <w:rFonts w:ascii="Calibri" w:hAnsi="Calibri"/>
                <w:b/>
                <w:bCs/>
                <w:color w:val="000000"/>
                <w:sz w:val="22"/>
                <w:szCs w:val="22"/>
                <w:lang w:eastAsia="zh-CN"/>
              </w:rPr>
              <w:t xml:space="preserve">The type for the Rel-17 features (i.e., FGs 1-1/1-2/1-3/1-4) is “Per UE” from RAN1 perspective. </w:t>
            </w:r>
          </w:p>
          <w:p w14:paraId="653B21CC" w14:textId="77777777" w:rsidR="00EE38F2" w:rsidRPr="004F6EEB" w:rsidRDefault="00EE38F2" w:rsidP="00016C84">
            <w:pPr>
              <w:numPr>
                <w:ilvl w:val="1"/>
                <w:numId w:val="5"/>
              </w:numPr>
              <w:spacing w:before="100" w:beforeAutospacing="1" w:after="100" w:afterAutospacing="1"/>
              <w:rPr>
                <w:rFonts w:ascii="Calibri" w:hAnsi="Calibri"/>
                <w:b/>
                <w:bCs/>
                <w:color w:val="000000"/>
                <w:sz w:val="22"/>
                <w:szCs w:val="22"/>
                <w:lang w:eastAsia="zh-CN"/>
              </w:rPr>
            </w:pPr>
            <w:r w:rsidRPr="004F6EEB">
              <w:rPr>
                <w:rFonts w:ascii="Calibri" w:hAnsi="Calibri"/>
                <w:b/>
                <w:bCs/>
                <w:color w:val="000000"/>
                <w:sz w:val="22"/>
                <w:szCs w:val="22"/>
                <w:lang w:eastAsia="zh-CN"/>
              </w:rPr>
              <w:t xml:space="preserve">It is RAN1’s view that it shall be possible for the UE to report support of the above features for TN, while not supporting them for NTN (and vice-versa). The details of this report are up to RAN2. </w:t>
            </w:r>
          </w:p>
          <w:p w14:paraId="288C75D6" w14:textId="77777777" w:rsidR="00EE38F2" w:rsidRDefault="00EE38F2" w:rsidP="00016C84">
            <w:pPr>
              <w:numPr>
                <w:ilvl w:val="1"/>
                <w:numId w:val="5"/>
              </w:numPr>
              <w:spacing w:before="100" w:beforeAutospacing="1" w:after="100" w:afterAutospacing="1"/>
              <w:rPr>
                <w:rFonts w:ascii="Calibri" w:hAnsi="Calibri"/>
                <w:b/>
                <w:bCs/>
                <w:color w:val="000000"/>
                <w:sz w:val="22"/>
                <w:szCs w:val="22"/>
                <w:lang w:eastAsia="zh-CN"/>
              </w:rPr>
            </w:pPr>
            <w:r w:rsidRPr="004F6EEB">
              <w:rPr>
                <w:rFonts w:ascii="Calibri" w:hAnsi="Calibri"/>
                <w:b/>
                <w:bCs/>
                <w:color w:val="000000"/>
                <w:sz w:val="22"/>
                <w:szCs w:val="22"/>
                <w:lang w:eastAsia="zh-CN"/>
              </w:rPr>
              <w:t>Send an LS to RAN4 to ask whether 1-1/1-2 should be “per band”</w:t>
            </w:r>
          </w:p>
          <w:p w14:paraId="2F916DB5" w14:textId="77777777" w:rsidR="00EE38F2" w:rsidRPr="004F6EEB" w:rsidRDefault="00EE38F2" w:rsidP="00EE38F2">
            <w:pPr>
              <w:spacing w:before="100" w:beforeAutospacing="1" w:after="100" w:afterAutospacing="1"/>
              <w:ind w:left="1440"/>
              <w:rPr>
                <w:rFonts w:ascii="Calibri" w:hAnsi="Calibri"/>
                <w:b/>
                <w:bCs/>
                <w:color w:val="000000"/>
                <w:sz w:val="22"/>
                <w:szCs w:val="22"/>
                <w:lang w:eastAsia="zh-CN"/>
              </w:rPr>
            </w:pPr>
          </w:p>
          <w:p w14:paraId="792A7FDC" w14:textId="77777777" w:rsidR="00EE38F2" w:rsidRPr="005E260D" w:rsidRDefault="00EE38F2" w:rsidP="00EE38F2">
            <w:pPr>
              <w:rPr>
                <w:rFonts w:ascii="Arial" w:hAnsi="Arial" w:cs="Arial"/>
              </w:rPr>
            </w:pPr>
            <w:r w:rsidRPr="005E260D">
              <w:rPr>
                <w:rFonts w:ascii="Arial" w:hAnsi="Arial" w:cs="Arial"/>
              </w:rPr>
              <w:t>The previously mentioned feature groups (FGs) are:</w:t>
            </w:r>
          </w:p>
          <w:p w14:paraId="6E780338" w14:textId="77777777" w:rsidR="00EE38F2" w:rsidRPr="005E260D" w:rsidRDefault="00EE38F2" w:rsidP="00EE38F2">
            <w:pPr>
              <w:rPr>
                <w:rFonts w:ascii="Arial" w:hAnsi="Arial" w:cs="Arial"/>
              </w:rPr>
            </w:pPr>
          </w:p>
          <w:p w14:paraId="0D20758E" w14:textId="77777777" w:rsidR="00EE38F2" w:rsidRPr="005E260D" w:rsidRDefault="00EE38F2" w:rsidP="00016C84">
            <w:pPr>
              <w:pStyle w:val="ListParagraph"/>
              <w:numPr>
                <w:ilvl w:val="0"/>
                <w:numId w:val="6"/>
              </w:numPr>
              <w:spacing w:afterLines="50" w:after="120" w:line="252" w:lineRule="auto"/>
              <w:contextualSpacing w:val="0"/>
              <w:jc w:val="both"/>
              <w:rPr>
                <w:rFonts w:ascii="Arial" w:hAnsi="Arial" w:cs="Arial"/>
              </w:rPr>
            </w:pPr>
            <w:r w:rsidRPr="005E260D">
              <w:rPr>
                <w:rFonts w:ascii="Arial" w:hAnsi="Arial" w:cs="Arial"/>
              </w:rPr>
              <w:t>1-1   16-QAM for unicast NPDSCH.</w:t>
            </w:r>
          </w:p>
          <w:p w14:paraId="314A85F4" w14:textId="77777777" w:rsidR="00EE38F2" w:rsidRPr="005E260D" w:rsidRDefault="00EE38F2" w:rsidP="00016C84">
            <w:pPr>
              <w:pStyle w:val="ListParagraph"/>
              <w:numPr>
                <w:ilvl w:val="0"/>
                <w:numId w:val="6"/>
              </w:numPr>
              <w:spacing w:afterLines="50" w:after="120" w:line="252" w:lineRule="auto"/>
              <w:contextualSpacing w:val="0"/>
              <w:jc w:val="both"/>
              <w:rPr>
                <w:rFonts w:ascii="Arial" w:hAnsi="Arial" w:cs="Arial"/>
              </w:rPr>
            </w:pPr>
            <w:r w:rsidRPr="005E260D">
              <w:rPr>
                <w:rFonts w:ascii="Arial" w:hAnsi="Arial" w:cs="Arial"/>
              </w:rPr>
              <w:t>1-2   16-QAM for unicast NPUSCH.</w:t>
            </w:r>
          </w:p>
          <w:p w14:paraId="1301B26B" w14:textId="77777777" w:rsidR="00EE38F2" w:rsidRPr="005E260D" w:rsidRDefault="00EE38F2" w:rsidP="00016C84">
            <w:pPr>
              <w:pStyle w:val="ListParagraph"/>
              <w:numPr>
                <w:ilvl w:val="0"/>
                <w:numId w:val="6"/>
              </w:numPr>
              <w:spacing w:afterLines="50" w:after="120" w:line="252" w:lineRule="auto"/>
              <w:contextualSpacing w:val="0"/>
              <w:jc w:val="both"/>
              <w:rPr>
                <w:rFonts w:ascii="Arial" w:hAnsi="Arial" w:cs="Arial"/>
              </w:rPr>
            </w:pPr>
            <w:r w:rsidRPr="005E260D">
              <w:rPr>
                <w:rFonts w:ascii="Arial" w:hAnsi="Arial" w:cs="Arial"/>
              </w:rPr>
              <w:t>1-3   14 HARQ processes for PDSCH for HD-FDD Cat. M1 UEs.</w:t>
            </w:r>
          </w:p>
          <w:p w14:paraId="43265F01" w14:textId="77777777" w:rsidR="00EE38F2" w:rsidRPr="005E260D" w:rsidRDefault="00EE38F2" w:rsidP="00016C84">
            <w:pPr>
              <w:pStyle w:val="ListParagraph"/>
              <w:numPr>
                <w:ilvl w:val="0"/>
                <w:numId w:val="6"/>
              </w:numPr>
              <w:spacing w:afterLines="50" w:after="120" w:line="252" w:lineRule="auto"/>
              <w:contextualSpacing w:val="0"/>
              <w:jc w:val="both"/>
              <w:rPr>
                <w:rFonts w:ascii="Arial" w:hAnsi="Arial" w:cs="Arial"/>
              </w:rPr>
            </w:pPr>
            <w:r w:rsidRPr="005E260D">
              <w:rPr>
                <w:rFonts w:ascii="Arial" w:hAnsi="Arial" w:cs="Arial"/>
              </w:rPr>
              <w:t>1-4   A maximum DL TBS of 1736 bits for HD-FDD Cat. M1 UEs in CE mode A only.</w:t>
            </w:r>
          </w:p>
          <w:p w14:paraId="321782AE" w14:textId="77777777" w:rsidR="00EE38F2" w:rsidRDefault="00EE38F2" w:rsidP="00EE38F2">
            <w:pPr>
              <w:pStyle w:val="Header"/>
              <w:tabs>
                <w:tab w:val="clear" w:pos="4153"/>
                <w:tab w:val="clear" w:pos="8306"/>
              </w:tabs>
              <w:rPr>
                <w:rFonts w:ascii="Arial" w:hAnsi="Arial" w:cs="Arial"/>
              </w:rPr>
            </w:pPr>
          </w:p>
          <w:p w14:paraId="4AFD1478" w14:textId="77777777" w:rsidR="00EE38F2" w:rsidRPr="000F4E43" w:rsidRDefault="00EE38F2" w:rsidP="00EE38F2">
            <w:pPr>
              <w:pStyle w:val="Header"/>
              <w:tabs>
                <w:tab w:val="clear" w:pos="4153"/>
                <w:tab w:val="clear" w:pos="8306"/>
              </w:tabs>
              <w:rPr>
                <w:rFonts w:ascii="Arial" w:hAnsi="Arial" w:cs="Arial"/>
              </w:rPr>
            </w:pPr>
          </w:p>
          <w:p w14:paraId="6A070F77" w14:textId="77777777" w:rsidR="00EE38F2" w:rsidRPr="000F4E43" w:rsidRDefault="00EE38F2" w:rsidP="00EE38F2">
            <w:pPr>
              <w:spacing w:after="120"/>
              <w:rPr>
                <w:rFonts w:ascii="Arial" w:hAnsi="Arial" w:cs="Arial"/>
                <w:b/>
              </w:rPr>
            </w:pPr>
            <w:r w:rsidRPr="000F4E43">
              <w:rPr>
                <w:rFonts w:ascii="Arial" w:hAnsi="Arial" w:cs="Arial"/>
                <w:b/>
              </w:rPr>
              <w:t>2. Actions:</w:t>
            </w:r>
          </w:p>
          <w:p w14:paraId="2BE93A33" w14:textId="77777777" w:rsidR="00EE38F2" w:rsidRPr="000F4E43" w:rsidRDefault="00EE38F2" w:rsidP="00EE38F2">
            <w:pPr>
              <w:spacing w:after="120"/>
              <w:ind w:left="1985" w:hanging="1985"/>
              <w:rPr>
                <w:rFonts w:ascii="Arial" w:hAnsi="Arial" w:cs="Arial"/>
                <w:b/>
              </w:rPr>
            </w:pPr>
            <w:r w:rsidRPr="000F4E43">
              <w:rPr>
                <w:rFonts w:ascii="Arial" w:hAnsi="Arial" w:cs="Arial"/>
                <w:b/>
              </w:rPr>
              <w:t xml:space="preserve">To </w:t>
            </w:r>
            <w:r>
              <w:rPr>
                <w:rFonts w:ascii="Arial" w:hAnsi="Arial" w:cs="Arial"/>
                <w:b/>
              </w:rPr>
              <w:t>RAN4:</w:t>
            </w:r>
          </w:p>
          <w:p w14:paraId="2D6A7492" w14:textId="77777777" w:rsidR="00EE38F2" w:rsidRDefault="00EE38F2" w:rsidP="00EE38F2">
            <w:pPr>
              <w:spacing w:after="120"/>
              <w:ind w:left="993" w:hanging="993"/>
              <w:rPr>
                <w:rFonts w:ascii="Arial" w:hAnsi="Arial" w:cs="Arial"/>
                <w:color w:val="FF0000"/>
              </w:rPr>
            </w:pPr>
            <w:r w:rsidRPr="000F4E43">
              <w:rPr>
                <w:rFonts w:ascii="Arial" w:hAnsi="Arial" w:cs="Arial"/>
                <w:b/>
              </w:rPr>
              <w:t xml:space="preserve">ACTION: </w:t>
            </w:r>
            <w:r w:rsidRPr="00C56342">
              <w:rPr>
                <w:rFonts w:ascii="Arial" w:hAnsi="Arial" w:cs="Arial"/>
                <w:bCs/>
              </w:rPr>
              <w:t xml:space="preserve">RAN1 </w:t>
            </w:r>
            <w:r>
              <w:rPr>
                <w:rFonts w:ascii="Arial" w:hAnsi="Arial" w:cs="Arial"/>
                <w:bCs/>
              </w:rPr>
              <w:t>kindly requests RAN4 to provide feedback on whether the UE capabilities for downlink 16-QAM (FG 1-1) and uplink 16-QAM for NB-IoT (FG 1-2) should be “per band</w:t>
            </w:r>
            <w:r>
              <w:rPr>
                <w:rFonts w:ascii="Arial" w:hAnsi="Arial" w:cs="Arial"/>
                <w:b/>
              </w:rPr>
              <w:t>”.</w:t>
            </w:r>
          </w:p>
          <w:p w14:paraId="6806C7CC" w14:textId="77777777" w:rsidR="00EE38F2" w:rsidRPr="000F4E43" w:rsidRDefault="00EE38F2" w:rsidP="00EE38F2">
            <w:pPr>
              <w:spacing w:after="120"/>
              <w:ind w:left="993" w:hanging="993"/>
              <w:rPr>
                <w:rFonts w:ascii="Arial" w:hAnsi="Arial" w:cs="Arial"/>
              </w:rPr>
            </w:pPr>
          </w:p>
          <w:p w14:paraId="672BD73E" w14:textId="77777777" w:rsidR="00EE38F2" w:rsidRPr="000F4E43" w:rsidRDefault="00EE38F2" w:rsidP="00EE38F2">
            <w:pPr>
              <w:spacing w:after="120"/>
              <w:rPr>
                <w:rFonts w:ascii="Arial" w:hAnsi="Arial" w:cs="Arial"/>
                <w:b/>
              </w:rPr>
            </w:pPr>
            <w:r w:rsidRPr="000F4E43">
              <w:rPr>
                <w:rFonts w:ascii="Arial" w:hAnsi="Arial" w:cs="Arial"/>
                <w:b/>
              </w:rPr>
              <w:t xml:space="preserve">3. Date of Next </w:t>
            </w:r>
            <w:r>
              <w:rPr>
                <w:rFonts w:ascii="Arial" w:hAnsi="Arial" w:cs="Arial"/>
                <w:b/>
              </w:rPr>
              <w:t>RAN1</w:t>
            </w:r>
            <w:r w:rsidRPr="000F4E43">
              <w:rPr>
                <w:rFonts w:ascii="Arial" w:hAnsi="Arial" w:cs="Arial"/>
                <w:b/>
              </w:rPr>
              <w:t xml:space="preserve"> Meetings:</w:t>
            </w:r>
          </w:p>
          <w:p w14:paraId="1730BABB" w14:textId="17ED4236" w:rsidR="00EE38F2" w:rsidRDefault="00EE38F2" w:rsidP="00EE38F2">
            <w:pPr>
              <w:spacing w:after="120"/>
              <w:rPr>
                <w:color w:val="FF0000"/>
              </w:rPr>
            </w:pPr>
            <w:r w:rsidRPr="00C56342">
              <w:rPr>
                <w:rFonts w:ascii="Arial" w:hAnsi="Arial" w:cs="Arial"/>
                <w:bCs/>
              </w:rPr>
              <w:t>RAN1#109-e</w:t>
            </w:r>
            <w:r w:rsidRPr="00C56342">
              <w:rPr>
                <w:rFonts w:ascii="Arial" w:hAnsi="Arial" w:cs="Arial"/>
                <w:bCs/>
              </w:rPr>
              <w:tab/>
            </w:r>
            <w:r>
              <w:rPr>
                <w:rFonts w:ascii="Arial" w:hAnsi="Arial" w:cs="Arial"/>
                <w:bCs/>
              </w:rPr>
              <w:t xml:space="preserve">               9</w:t>
            </w:r>
            <w:r w:rsidRPr="00C56342">
              <w:rPr>
                <w:rFonts w:ascii="Arial" w:hAnsi="Arial" w:cs="Arial"/>
                <w:bCs/>
              </w:rPr>
              <w:t>-2</w:t>
            </w:r>
            <w:r>
              <w:rPr>
                <w:rFonts w:ascii="Arial" w:hAnsi="Arial" w:cs="Arial"/>
                <w:bCs/>
              </w:rPr>
              <w:t>0</w:t>
            </w:r>
            <w:r w:rsidRPr="00C56342">
              <w:rPr>
                <w:rFonts w:ascii="Arial" w:hAnsi="Arial" w:cs="Arial"/>
                <w:bCs/>
              </w:rPr>
              <w:t xml:space="preserve"> </w:t>
            </w:r>
            <w:proofErr w:type="gramStart"/>
            <w:r w:rsidRPr="00C56342">
              <w:rPr>
                <w:rFonts w:ascii="Arial" w:hAnsi="Arial" w:cs="Arial"/>
                <w:bCs/>
              </w:rPr>
              <w:t>May,</w:t>
            </w:r>
            <w:proofErr w:type="gramEnd"/>
            <w:r w:rsidRPr="00C56342">
              <w:rPr>
                <w:rFonts w:ascii="Arial" w:hAnsi="Arial" w:cs="Arial"/>
                <w:bCs/>
              </w:rPr>
              <w:t xml:space="preserve"> 2022</w:t>
            </w:r>
            <w:r w:rsidRPr="00C56342">
              <w:rPr>
                <w:rFonts w:ascii="Arial" w:hAnsi="Arial" w:cs="Arial"/>
                <w:bCs/>
              </w:rPr>
              <w:tab/>
            </w:r>
            <w:r>
              <w:rPr>
                <w:rFonts w:ascii="Arial" w:hAnsi="Arial" w:cs="Arial"/>
                <w:bCs/>
              </w:rPr>
              <w:tab/>
            </w:r>
            <w:r>
              <w:rPr>
                <w:rFonts w:ascii="Arial" w:hAnsi="Arial" w:cs="Arial"/>
                <w:bCs/>
              </w:rPr>
              <w:tab/>
            </w:r>
            <w:r w:rsidRPr="00C56342">
              <w:rPr>
                <w:rFonts w:ascii="Arial" w:hAnsi="Arial" w:cs="Arial"/>
                <w:bCs/>
              </w:rPr>
              <w:t>Electronic meeting</w:t>
            </w:r>
          </w:p>
        </w:tc>
      </w:tr>
    </w:tbl>
    <w:p w14:paraId="0E23BC27" w14:textId="77777777" w:rsidR="00EE38F2" w:rsidRPr="00863726" w:rsidRDefault="00EE38F2" w:rsidP="00EE38F2">
      <w:pPr>
        <w:spacing w:after="120"/>
        <w:rPr>
          <w:color w:val="FF0000"/>
        </w:rPr>
      </w:pPr>
    </w:p>
    <w:p w14:paraId="1A13F5FD" w14:textId="5CA47AFB" w:rsidR="00566772" w:rsidRPr="005A107B" w:rsidRDefault="00486B03" w:rsidP="005A107B">
      <w:pPr>
        <w:pStyle w:val="Heading1"/>
        <w:jc w:val="both"/>
      </w:pPr>
      <w:r>
        <w:lastRenderedPageBreak/>
        <w:t>2. Discussion</w:t>
      </w:r>
    </w:p>
    <w:p w14:paraId="0C9CF0C9" w14:textId="79751A1F" w:rsidR="00725605" w:rsidRDefault="002B591E" w:rsidP="003F3C67">
      <w:pPr>
        <w:jc w:val="both"/>
        <w:rPr>
          <w:lang w:val="en-US"/>
        </w:rPr>
      </w:pPr>
      <w:r w:rsidRPr="006E26A4">
        <w:rPr>
          <w:lang w:val="en-US"/>
        </w:rPr>
        <w:t xml:space="preserve">The </w:t>
      </w:r>
      <w:r w:rsidR="007E1D42" w:rsidRPr="006E26A4">
        <w:rPr>
          <w:lang w:val="en-US"/>
        </w:rPr>
        <w:t xml:space="preserve">UE capability for 16QAM depends on the PA </w:t>
      </w:r>
      <w:r w:rsidR="006E26A4" w:rsidRPr="006E26A4">
        <w:rPr>
          <w:lang w:val="en-US"/>
        </w:rPr>
        <w:t xml:space="preserve">per band. It is related to the several RF requirements such as EVM and ACLR, etc. </w:t>
      </w:r>
      <w:r w:rsidR="0005104E">
        <w:rPr>
          <w:lang w:val="en-US"/>
        </w:rPr>
        <w:t xml:space="preserve">In this case, </w:t>
      </w:r>
      <w:r w:rsidR="006E2C3B">
        <w:rPr>
          <w:lang w:val="en-US"/>
        </w:rPr>
        <w:t xml:space="preserve">UE might support 16QAM for NB-IoT on </w:t>
      </w:r>
      <w:r w:rsidR="00B43310">
        <w:rPr>
          <w:lang w:val="en-US"/>
        </w:rPr>
        <w:t>one</w:t>
      </w:r>
      <w:r w:rsidR="006E2C3B">
        <w:rPr>
          <w:lang w:val="en-US"/>
        </w:rPr>
        <w:t xml:space="preserve"> band </w:t>
      </w:r>
      <w:r w:rsidR="00AD3372">
        <w:rPr>
          <w:lang w:val="en-US"/>
        </w:rPr>
        <w:t>but in another, it does not</w:t>
      </w:r>
      <w:r w:rsidR="005C3979">
        <w:rPr>
          <w:lang w:val="en-US"/>
        </w:rPr>
        <w:t xml:space="preserve"> </w:t>
      </w:r>
      <w:r w:rsidR="00FB6C3C">
        <w:rPr>
          <w:lang w:val="en-US"/>
        </w:rPr>
        <w:t>(e.g., for the</w:t>
      </w:r>
      <w:r w:rsidR="000E439E">
        <w:rPr>
          <w:lang w:val="en-US"/>
        </w:rPr>
        <w:t xml:space="preserve"> bands with</w:t>
      </w:r>
      <w:r w:rsidR="00FB6C3C">
        <w:rPr>
          <w:lang w:val="en-US"/>
        </w:rPr>
        <w:t xml:space="preserve"> high</w:t>
      </w:r>
      <w:r w:rsidR="000E439E">
        <w:rPr>
          <w:lang w:val="en-US"/>
        </w:rPr>
        <w:t>er</w:t>
      </w:r>
      <w:r w:rsidR="00FB6C3C">
        <w:rPr>
          <w:lang w:val="en-US"/>
        </w:rPr>
        <w:t xml:space="preserve"> frequency)</w:t>
      </w:r>
      <w:r w:rsidR="00AD3372">
        <w:rPr>
          <w:lang w:val="en-US"/>
        </w:rPr>
        <w:t>.</w:t>
      </w:r>
      <w:r w:rsidR="00FB6C3C">
        <w:rPr>
          <w:lang w:val="en-US"/>
        </w:rPr>
        <w:t xml:space="preserve"> Therefore, </w:t>
      </w:r>
      <w:r w:rsidR="00BC6F5B">
        <w:rPr>
          <w:lang w:val="en-US"/>
        </w:rPr>
        <w:t xml:space="preserve">having the </w:t>
      </w:r>
      <w:r w:rsidR="00D442FA">
        <w:rPr>
          <w:lang w:val="en-US"/>
        </w:rPr>
        <w:t xml:space="preserve">UE capability for 16QAM </w:t>
      </w:r>
      <w:r w:rsidR="000E439E">
        <w:rPr>
          <w:lang w:val="en-US"/>
        </w:rPr>
        <w:t xml:space="preserve">per band </w:t>
      </w:r>
      <w:r w:rsidR="00D442FA">
        <w:rPr>
          <w:lang w:val="en-US"/>
        </w:rPr>
        <w:t xml:space="preserve">for NB-IoT </w:t>
      </w:r>
      <w:r w:rsidR="00CA3C72">
        <w:rPr>
          <w:lang w:val="en-US"/>
        </w:rPr>
        <w:t>makes more sense</w:t>
      </w:r>
      <w:r w:rsidR="009B39E6">
        <w:rPr>
          <w:lang w:val="en-US"/>
        </w:rPr>
        <w:t xml:space="preserve"> </w:t>
      </w:r>
      <w:r w:rsidR="000E439E">
        <w:rPr>
          <w:lang w:val="en-US"/>
        </w:rPr>
        <w:t>since it could</w:t>
      </w:r>
      <w:r w:rsidR="009B39E6">
        <w:rPr>
          <w:lang w:val="en-US"/>
        </w:rPr>
        <w:t xml:space="preserve"> provide flexibility for UE implementation</w:t>
      </w:r>
      <w:r w:rsidR="000E439E">
        <w:rPr>
          <w:lang w:val="en-US"/>
        </w:rPr>
        <w:t xml:space="preserve">. </w:t>
      </w:r>
      <w:r w:rsidR="006F054F">
        <w:rPr>
          <w:lang w:val="en-US"/>
        </w:rPr>
        <w:t>Otherwise,</w:t>
      </w:r>
      <w:r w:rsidR="00CA3C72">
        <w:rPr>
          <w:lang w:val="en-US"/>
        </w:rPr>
        <w:t xml:space="preserve"> </w:t>
      </w:r>
      <w:r w:rsidR="00725605">
        <w:rPr>
          <w:lang w:val="en-US"/>
        </w:rPr>
        <w:t xml:space="preserve">if it is per UE, </w:t>
      </w:r>
      <w:r w:rsidR="00CA3C72">
        <w:rPr>
          <w:lang w:val="en-US"/>
        </w:rPr>
        <w:t xml:space="preserve">it </w:t>
      </w:r>
      <w:r w:rsidR="0072590A">
        <w:rPr>
          <w:lang w:val="en-US"/>
        </w:rPr>
        <w:t>would be a big overhead</w:t>
      </w:r>
      <w:r w:rsidR="00253C10">
        <w:rPr>
          <w:lang w:val="en-US"/>
        </w:rPr>
        <w:t xml:space="preserve"> for UE</w:t>
      </w:r>
      <w:r w:rsidR="0072590A">
        <w:rPr>
          <w:lang w:val="en-US"/>
        </w:rPr>
        <w:t xml:space="preserve"> to support </w:t>
      </w:r>
      <w:r w:rsidR="00725605">
        <w:rPr>
          <w:lang w:val="en-US"/>
        </w:rPr>
        <w:t>16QAM for all the bands</w:t>
      </w:r>
      <w:r w:rsidR="00213F61">
        <w:rPr>
          <w:lang w:val="en-US"/>
        </w:rPr>
        <w:t xml:space="preserve"> (or, equivalently, the UE may need to underreport and not support 16-QAM in any band)</w:t>
      </w:r>
      <w:r w:rsidR="00725605">
        <w:rPr>
          <w:lang w:val="en-US"/>
        </w:rPr>
        <w:t xml:space="preserve">. </w:t>
      </w:r>
    </w:p>
    <w:p w14:paraId="3ADC3672" w14:textId="534A5CC1" w:rsidR="00725605" w:rsidRPr="009B7267" w:rsidRDefault="00033537" w:rsidP="003F3C67">
      <w:pPr>
        <w:jc w:val="both"/>
        <w:rPr>
          <w:b/>
          <w:bCs/>
          <w:lang w:val="en-US"/>
        </w:rPr>
      </w:pPr>
      <w:r w:rsidRPr="009B7267">
        <w:rPr>
          <w:b/>
          <w:bCs/>
          <w:lang w:val="en-US"/>
        </w:rPr>
        <w:t>Proposal</w:t>
      </w:r>
      <w:r w:rsidR="007471B4" w:rsidRPr="009B7267">
        <w:rPr>
          <w:b/>
          <w:bCs/>
          <w:lang w:val="en-US"/>
        </w:rPr>
        <w:t xml:space="preserve"> 1</w:t>
      </w:r>
      <w:r w:rsidRPr="009B7267">
        <w:rPr>
          <w:b/>
          <w:bCs/>
          <w:lang w:val="en-US"/>
        </w:rPr>
        <w:t xml:space="preserve">: </w:t>
      </w:r>
      <w:r w:rsidR="007471B4" w:rsidRPr="009B7267">
        <w:rPr>
          <w:b/>
          <w:bCs/>
          <w:lang w:val="en-US"/>
        </w:rPr>
        <w:t>UE capabilities for downlink 16-QAM (FG 1-1) and uplink 16-QAM for NB-IoT (FG 1-2) should be per band.</w:t>
      </w:r>
    </w:p>
    <w:p w14:paraId="7F93C30B" w14:textId="47B80E7E" w:rsidR="006B56A9" w:rsidRPr="00CF5D64" w:rsidRDefault="007471B4" w:rsidP="00351987">
      <w:pPr>
        <w:jc w:val="both"/>
        <w:rPr>
          <w:b/>
          <w:bCs/>
          <w:lang w:val="en-US"/>
        </w:rPr>
      </w:pPr>
      <w:r w:rsidRPr="009B7267">
        <w:rPr>
          <w:b/>
          <w:bCs/>
          <w:lang w:val="en-US"/>
        </w:rPr>
        <w:t xml:space="preserve">Proposal 2: </w:t>
      </w:r>
      <w:r w:rsidR="009B7267" w:rsidRPr="009B7267">
        <w:rPr>
          <w:b/>
          <w:bCs/>
          <w:lang w:val="en-US"/>
        </w:rPr>
        <w:t xml:space="preserve">To approve the </w:t>
      </w:r>
      <w:r w:rsidR="00253C10">
        <w:rPr>
          <w:b/>
          <w:bCs/>
          <w:lang w:val="en-US"/>
        </w:rPr>
        <w:t>d</w:t>
      </w:r>
      <w:r w:rsidR="009B7267" w:rsidRPr="009B7267">
        <w:rPr>
          <w:b/>
          <w:bCs/>
          <w:lang w:val="en-US"/>
        </w:rPr>
        <w:t xml:space="preserve">raft </w:t>
      </w:r>
      <w:proofErr w:type="gramStart"/>
      <w:r w:rsidR="009B7267" w:rsidRPr="009B7267">
        <w:rPr>
          <w:b/>
          <w:bCs/>
          <w:lang w:val="en-US"/>
        </w:rPr>
        <w:t>reply</w:t>
      </w:r>
      <w:proofErr w:type="gramEnd"/>
      <w:r w:rsidR="009B7267" w:rsidRPr="009B7267">
        <w:rPr>
          <w:b/>
          <w:bCs/>
          <w:lang w:val="en-US"/>
        </w:rPr>
        <w:t xml:space="preserve"> LS on UE capability for 16QAM for NB-IoT in the Appendix.</w:t>
      </w:r>
    </w:p>
    <w:p w14:paraId="1B48E53E" w14:textId="5886B962" w:rsidR="005D0BD6" w:rsidRPr="001E4305" w:rsidRDefault="005D0BD6" w:rsidP="00693E10">
      <w:pPr>
        <w:pStyle w:val="Heading1"/>
        <w:ind w:left="0" w:firstLine="0"/>
        <w:jc w:val="both"/>
      </w:pPr>
      <w:r>
        <w:t>3.</w:t>
      </w:r>
      <w:r>
        <w:tab/>
        <w:t>Conclusion</w:t>
      </w:r>
    </w:p>
    <w:p w14:paraId="5362131A" w14:textId="7D496E16" w:rsidR="00CC3CBD" w:rsidRDefault="00574DFA" w:rsidP="00CC3CBD">
      <w:pPr>
        <w:jc w:val="both"/>
      </w:pPr>
      <w:r>
        <w:rPr>
          <w:lang w:val="en-US"/>
        </w:rPr>
        <w:t xml:space="preserve">In this paper, </w:t>
      </w:r>
      <w:r w:rsidR="00B726A9">
        <w:rPr>
          <w:lang w:val="en-US"/>
        </w:rPr>
        <w:t xml:space="preserve">we provided </w:t>
      </w:r>
      <w:r w:rsidR="00EA6EE4">
        <w:rPr>
          <w:lang w:val="en-US"/>
        </w:rPr>
        <w:t xml:space="preserve">considerations </w:t>
      </w:r>
      <w:r w:rsidR="00253C10">
        <w:rPr>
          <w:lang w:val="en-US"/>
        </w:rPr>
        <w:t xml:space="preserve">for </w:t>
      </w:r>
      <w:r w:rsidR="00253C10" w:rsidRPr="00253C10">
        <w:rPr>
          <w:lang w:val="en-US"/>
        </w:rPr>
        <w:t>UE capability for 16QAM for NB-IoT</w:t>
      </w:r>
      <w:r w:rsidR="00EA6EE4">
        <w:rPr>
          <w:lang w:val="en-US" w:eastAsia="zh-CN"/>
        </w:rPr>
        <w:t xml:space="preserve">. </w:t>
      </w:r>
      <w:r w:rsidR="00EA6EE4">
        <w:t>We have the following proposals</w:t>
      </w:r>
      <w:r w:rsidR="00CC3CBD">
        <w:t xml:space="preserve">: </w:t>
      </w:r>
    </w:p>
    <w:p w14:paraId="5B637C1F" w14:textId="77777777" w:rsidR="00253C10" w:rsidRPr="009B7267" w:rsidRDefault="00253C10" w:rsidP="00253C10">
      <w:pPr>
        <w:jc w:val="both"/>
        <w:rPr>
          <w:b/>
          <w:bCs/>
          <w:lang w:val="en-US"/>
        </w:rPr>
      </w:pPr>
      <w:r w:rsidRPr="009B7267">
        <w:rPr>
          <w:b/>
          <w:bCs/>
          <w:lang w:val="en-US"/>
        </w:rPr>
        <w:t>Proposal 1: UE capabilities for downlink 16-QAM (FG 1-1) and uplink 16-QAM for NB-IoT (FG 1-2) should be per band.</w:t>
      </w:r>
    </w:p>
    <w:p w14:paraId="6A956FA6" w14:textId="25056F04" w:rsidR="00832B6B" w:rsidRPr="00253C10" w:rsidRDefault="00253C10" w:rsidP="00CC3CBD">
      <w:pPr>
        <w:jc w:val="both"/>
        <w:rPr>
          <w:b/>
          <w:bCs/>
          <w:lang w:val="en-US"/>
        </w:rPr>
      </w:pPr>
      <w:r w:rsidRPr="009B7267">
        <w:rPr>
          <w:b/>
          <w:bCs/>
          <w:lang w:val="en-US"/>
        </w:rPr>
        <w:t xml:space="preserve">Proposal 2: To approve the </w:t>
      </w:r>
      <w:r>
        <w:rPr>
          <w:b/>
          <w:bCs/>
          <w:lang w:val="en-US"/>
        </w:rPr>
        <w:t>d</w:t>
      </w:r>
      <w:r w:rsidRPr="009B7267">
        <w:rPr>
          <w:b/>
          <w:bCs/>
          <w:lang w:val="en-US"/>
        </w:rPr>
        <w:t xml:space="preserve">raft </w:t>
      </w:r>
      <w:proofErr w:type="gramStart"/>
      <w:r w:rsidRPr="009B7267">
        <w:rPr>
          <w:b/>
          <w:bCs/>
          <w:lang w:val="en-US"/>
        </w:rPr>
        <w:t>reply</w:t>
      </w:r>
      <w:proofErr w:type="gramEnd"/>
      <w:r w:rsidRPr="009B7267">
        <w:rPr>
          <w:b/>
          <w:bCs/>
          <w:lang w:val="en-US"/>
        </w:rPr>
        <w:t xml:space="preserve"> LS on UE capability for 16QAM for NB-IoT in the Appendix.</w:t>
      </w:r>
    </w:p>
    <w:p w14:paraId="6B9DA29F" w14:textId="207CEA4A" w:rsidR="00327222" w:rsidRPr="001E4305" w:rsidRDefault="00832B6B" w:rsidP="00693E10">
      <w:pPr>
        <w:pStyle w:val="Heading1"/>
        <w:ind w:left="0" w:firstLine="0"/>
        <w:jc w:val="both"/>
      </w:pPr>
      <w:r>
        <w:t>5</w:t>
      </w:r>
      <w:r w:rsidR="00327222">
        <w:t>.</w:t>
      </w:r>
      <w:r w:rsidR="00327222">
        <w:tab/>
      </w:r>
      <w:r w:rsidR="00327222" w:rsidRPr="00534C0E">
        <w:t>References</w:t>
      </w:r>
    </w:p>
    <w:p w14:paraId="413BACC9" w14:textId="0B78D8D5" w:rsidR="00832B6B" w:rsidRDefault="00E2651F" w:rsidP="00016C84">
      <w:pPr>
        <w:pStyle w:val="List"/>
        <w:numPr>
          <w:ilvl w:val="0"/>
          <w:numId w:val="1"/>
        </w:numPr>
        <w:tabs>
          <w:tab w:val="left" w:pos="270"/>
        </w:tabs>
        <w:ind w:left="360"/>
        <w:jc w:val="both"/>
        <w:rPr>
          <w:rFonts w:eastAsia="SimSun"/>
          <w:szCs w:val="22"/>
          <w:lang w:eastAsia="zh-CN"/>
        </w:rPr>
      </w:pPr>
      <w:r>
        <w:t xml:space="preserve"> </w:t>
      </w:r>
      <w:bookmarkStart w:id="1" w:name="_Ref85541888"/>
      <w:r w:rsidR="007530CA" w:rsidRPr="007530CA">
        <w:rPr>
          <w:rFonts w:eastAsia="SimSun"/>
          <w:szCs w:val="22"/>
          <w:lang w:eastAsia="zh-CN"/>
        </w:rPr>
        <w:t>R1-2202893</w:t>
      </w:r>
      <w:r w:rsidR="00B14FF1">
        <w:rPr>
          <w:rFonts w:eastAsia="SimSun"/>
          <w:szCs w:val="22"/>
          <w:lang w:eastAsia="zh-CN"/>
        </w:rPr>
        <w:t xml:space="preserve">, </w:t>
      </w:r>
      <w:bookmarkEnd w:id="1"/>
      <w:r w:rsidR="003B0200" w:rsidRPr="003B0200">
        <w:rPr>
          <w:rFonts w:eastAsia="SimSun"/>
          <w:szCs w:val="22"/>
          <w:lang w:eastAsia="zh-CN"/>
        </w:rPr>
        <w:t>LS on UE capability for 16QAM for NB-IoT</w:t>
      </w:r>
    </w:p>
    <w:p w14:paraId="19FFF1A4" w14:textId="77777777" w:rsidR="00253C10" w:rsidRPr="00253C10" w:rsidRDefault="00253C10" w:rsidP="00D7719D">
      <w:pPr>
        <w:pStyle w:val="List"/>
        <w:tabs>
          <w:tab w:val="left" w:pos="270"/>
        </w:tabs>
        <w:ind w:left="0" w:firstLine="0"/>
        <w:jc w:val="both"/>
        <w:rPr>
          <w:rFonts w:eastAsia="SimSun"/>
          <w:szCs w:val="22"/>
          <w:lang w:eastAsia="zh-CN"/>
        </w:rPr>
      </w:pPr>
    </w:p>
    <w:p w14:paraId="52E8A00A" w14:textId="454E850F" w:rsidR="00832B6B" w:rsidRDefault="00832B6B" w:rsidP="00832B6B">
      <w:pPr>
        <w:pStyle w:val="Heading1"/>
        <w:ind w:left="0" w:firstLine="0"/>
        <w:jc w:val="both"/>
      </w:pPr>
      <w:r>
        <w:t>Appendix</w:t>
      </w:r>
      <w:r w:rsidR="005F0641">
        <w:t xml:space="preserve">: </w:t>
      </w:r>
      <w:r w:rsidR="00475040">
        <w:t>(</w:t>
      </w:r>
      <w:r w:rsidR="005F0641">
        <w:t>Draft Reply LS</w:t>
      </w:r>
      <w:r w:rsidR="00475040">
        <w:t>)</w:t>
      </w:r>
      <w:r w:rsidR="00E019BB" w:rsidRPr="00E019BB">
        <w:t xml:space="preserve">  </w:t>
      </w:r>
    </w:p>
    <w:p w14:paraId="2AD16CA1" w14:textId="77777777" w:rsidR="00475040" w:rsidRPr="00534C49" w:rsidRDefault="00475040" w:rsidP="00475040">
      <w:pPr>
        <w:spacing w:after="60"/>
        <w:ind w:left="1985" w:hanging="1985"/>
        <w:jc w:val="both"/>
        <w:rPr>
          <w:rFonts w:ascii="Arial" w:eastAsia="MS Mincho" w:hAnsi="Arial" w:cs="Arial"/>
          <w:b/>
          <w:sz w:val="24"/>
          <w:szCs w:val="24"/>
          <w:lang w:val="en-US" w:eastAsia="en-US"/>
        </w:rPr>
      </w:pPr>
      <w:r w:rsidRPr="00534C49">
        <w:rPr>
          <w:rFonts w:ascii="Arial" w:eastAsia="MS Mincho" w:hAnsi="Arial" w:cs="Arial"/>
          <w:b/>
          <w:sz w:val="24"/>
          <w:szCs w:val="24"/>
          <w:lang w:val="en-US" w:eastAsia="en-US"/>
        </w:rPr>
        <w:t>3GPP TSG-RAN WG4 Meeting # 103-e</w:t>
      </w:r>
      <w:r w:rsidRPr="00534C49">
        <w:rPr>
          <w:rFonts w:ascii="Arial" w:eastAsia="MS Mincho" w:hAnsi="Arial" w:cs="Arial"/>
          <w:b/>
          <w:sz w:val="24"/>
          <w:szCs w:val="24"/>
          <w:lang w:val="en-US" w:eastAsia="en-US"/>
        </w:rPr>
        <w:tab/>
      </w:r>
      <w:r w:rsidRPr="00534C49">
        <w:rPr>
          <w:rFonts w:ascii="Arial" w:eastAsia="MS Mincho" w:hAnsi="Arial" w:cs="Arial"/>
          <w:b/>
          <w:sz w:val="24"/>
          <w:szCs w:val="24"/>
          <w:lang w:val="en-US" w:eastAsia="en-US"/>
        </w:rPr>
        <w:tab/>
      </w:r>
      <w:r w:rsidRPr="00534C49">
        <w:rPr>
          <w:rFonts w:ascii="Arial" w:eastAsia="MS Mincho" w:hAnsi="Arial" w:cs="Arial"/>
          <w:b/>
          <w:sz w:val="24"/>
          <w:szCs w:val="24"/>
          <w:lang w:val="en-US" w:eastAsia="en-US"/>
        </w:rPr>
        <w:tab/>
      </w:r>
      <w:r>
        <w:rPr>
          <w:rFonts w:ascii="Arial" w:eastAsia="MS Mincho" w:hAnsi="Arial" w:cs="Arial"/>
          <w:b/>
          <w:sz w:val="24"/>
          <w:szCs w:val="24"/>
          <w:lang w:val="en-US" w:eastAsia="en-US"/>
        </w:rPr>
        <w:tab/>
      </w:r>
      <w:r>
        <w:rPr>
          <w:rFonts w:ascii="Arial" w:eastAsia="MS Mincho" w:hAnsi="Arial" w:cs="Arial"/>
          <w:b/>
          <w:sz w:val="24"/>
          <w:szCs w:val="24"/>
          <w:lang w:val="en-US" w:eastAsia="en-US"/>
        </w:rPr>
        <w:tab/>
      </w:r>
      <w:r>
        <w:rPr>
          <w:rFonts w:ascii="Arial" w:eastAsia="MS Mincho" w:hAnsi="Arial" w:cs="Arial"/>
          <w:b/>
          <w:sz w:val="24"/>
          <w:szCs w:val="24"/>
          <w:lang w:val="en-US" w:eastAsia="en-US"/>
        </w:rPr>
        <w:tab/>
      </w:r>
      <w:r w:rsidRPr="00534C49">
        <w:rPr>
          <w:rFonts w:ascii="Arial" w:eastAsia="MS Mincho" w:hAnsi="Arial" w:cs="Arial"/>
          <w:b/>
          <w:sz w:val="24"/>
          <w:szCs w:val="24"/>
          <w:lang w:val="en-US" w:eastAsia="en-US"/>
        </w:rPr>
        <w:t>R4-22xxxxx</w:t>
      </w:r>
    </w:p>
    <w:p w14:paraId="3F413880" w14:textId="77777777" w:rsidR="00475040" w:rsidRDefault="00475040" w:rsidP="00475040">
      <w:pPr>
        <w:spacing w:after="60"/>
        <w:ind w:left="1985" w:hanging="1985"/>
        <w:jc w:val="both"/>
        <w:rPr>
          <w:rFonts w:ascii="Arial" w:eastAsia="MS Mincho" w:hAnsi="Arial" w:cs="Arial"/>
          <w:b/>
          <w:sz w:val="24"/>
          <w:szCs w:val="24"/>
          <w:lang w:val="en-US" w:eastAsia="en-US"/>
        </w:rPr>
      </w:pPr>
      <w:r w:rsidRPr="00534C49">
        <w:rPr>
          <w:rFonts w:ascii="Arial" w:eastAsia="MS Mincho" w:hAnsi="Arial" w:cs="Arial"/>
          <w:b/>
          <w:sz w:val="24"/>
          <w:szCs w:val="24"/>
          <w:lang w:val="en-US" w:eastAsia="en-US"/>
        </w:rPr>
        <w:t>Electronic Meeting, May 09 – May 20, 2022</w:t>
      </w:r>
    </w:p>
    <w:p w14:paraId="44216270" w14:textId="77777777" w:rsidR="00475040" w:rsidRPr="00826160" w:rsidRDefault="00475040" w:rsidP="00475040">
      <w:pPr>
        <w:spacing w:after="60"/>
        <w:jc w:val="both"/>
        <w:rPr>
          <w:rFonts w:ascii="Arial" w:hAnsi="Arial" w:cs="Arial"/>
          <w:b/>
          <w:sz w:val="24"/>
          <w:lang w:val="en-US"/>
        </w:rPr>
      </w:pPr>
    </w:p>
    <w:p w14:paraId="11C49263" w14:textId="77777777" w:rsidR="00406615" w:rsidRDefault="00406615" w:rsidP="00406615">
      <w:pPr>
        <w:rPr>
          <w:rFonts w:ascii="Arial" w:eastAsia="Malgun Gothic" w:hAnsi="Arial" w:cs="Arial"/>
          <w:lang w:eastAsia="en-US"/>
        </w:rPr>
      </w:pPr>
    </w:p>
    <w:p w14:paraId="3D309264" w14:textId="4DF0E65F" w:rsidR="00406615" w:rsidRDefault="00406615" w:rsidP="00406615">
      <w:pPr>
        <w:spacing w:after="60"/>
        <w:ind w:left="1985" w:hanging="1985"/>
        <w:rPr>
          <w:rFonts w:ascii="Arial" w:eastAsia="Malgun Gothic" w:hAnsi="Arial" w:cs="Arial"/>
          <w:b/>
          <w:sz w:val="22"/>
          <w:lang w:eastAsia="en-US"/>
        </w:rPr>
      </w:pPr>
      <w:r>
        <w:rPr>
          <w:rFonts w:ascii="Arial" w:eastAsia="Malgun Gothic" w:hAnsi="Arial" w:cs="Arial"/>
          <w:b/>
          <w:sz w:val="22"/>
          <w:lang w:eastAsia="en-US"/>
        </w:rPr>
        <w:t>Title:</w:t>
      </w:r>
      <w:r>
        <w:rPr>
          <w:rFonts w:ascii="Arial" w:eastAsia="Malgun Gothic" w:hAnsi="Arial" w:cs="Arial"/>
          <w:b/>
          <w:sz w:val="22"/>
          <w:lang w:eastAsia="en-US"/>
        </w:rPr>
        <w:tab/>
        <w:t xml:space="preserve">Reply LS on </w:t>
      </w:r>
      <w:r w:rsidR="00475040" w:rsidRPr="00475040">
        <w:rPr>
          <w:rFonts w:ascii="Arial" w:eastAsia="Malgun Gothic" w:hAnsi="Arial" w:cs="Arial"/>
          <w:b/>
          <w:sz w:val="22"/>
          <w:lang w:eastAsia="en-US"/>
        </w:rPr>
        <w:t>UE capability for 16QAM for NB-IoT</w:t>
      </w:r>
    </w:p>
    <w:p w14:paraId="0B6CE989" w14:textId="334FBC19" w:rsidR="00406615" w:rsidRDefault="00406615" w:rsidP="00406615">
      <w:pPr>
        <w:spacing w:after="60"/>
        <w:ind w:left="1985" w:hanging="1985"/>
        <w:rPr>
          <w:rFonts w:ascii="Arial" w:hAnsi="Arial" w:cs="Arial"/>
          <w:b/>
          <w:sz w:val="22"/>
        </w:rPr>
      </w:pPr>
      <w:r>
        <w:rPr>
          <w:rFonts w:ascii="Arial" w:hAnsi="Arial" w:cs="Arial"/>
          <w:b/>
          <w:sz w:val="22"/>
        </w:rPr>
        <w:t>Response to:</w:t>
      </w:r>
      <w:r>
        <w:rPr>
          <w:rFonts w:ascii="Arial" w:hAnsi="Arial" w:cs="Arial"/>
          <w:b/>
          <w:sz w:val="22"/>
        </w:rPr>
        <w:tab/>
      </w:r>
      <w:r w:rsidR="008E0EFF" w:rsidRPr="008E0EFF">
        <w:rPr>
          <w:rFonts w:ascii="Arial" w:hAnsi="Arial" w:cs="Arial"/>
          <w:b/>
          <w:sz w:val="22"/>
        </w:rPr>
        <w:t>R1-2202893</w:t>
      </w:r>
      <w:r w:rsidR="008E0EFF">
        <w:rPr>
          <w:rFonts w:ascii="Arial" w:hAnsi="Arial" w:cs="Arial"/>
          <w:b/>
          <w:sz w:val="22"/>
        </w:rPr>
        <w:t xml:space="preserve"> </w:t>
      </w:r>
      <w:r>
        <w:rPr>
          <w:rFonts w:ascii="Arial" w:hAnsi="Arial" w:cs="Arial"/>
          <w:b/>
          <w:sz w:val="22"/>
        </w:rPr>
        <w:t>(</w:t>
      </w:r>
      <w:r w:rsidR="00A97724" w:rsidRPr="00A97724">
        <w:rPr>
          <w:rFonts w:ascii="Arial" w:hAnsi="Arial" w:cs="Arial"/>
          <w:b/>
          <w:sz w:val="22"/>
        </w:rPr>
        <w:t>R4-2207608</w:t>
      </w:r>
      <w:r>
        <w:rPr>
          <w:rFonts w:ascii="Arial" w:hAnsi="Arial" w:cs="Arial"/>
          <w:b/>
          <w:sz w:val="22"/>
        </w:rPr>
        <w:t>)</w:t>
      </w:r>
    </w:p>
    <w:p w14:paraId="6C47F320" w14:textId="77777777" w:rsidR="00406615" w:rsidRDefault="00406615" w:rsidP="00406615">
      <w:pPr>
        <w:spacing w:after="60"/>
        <w:ind w:left="1985" w:hanging="1985"/>
        <w:rPr>
          <w:rFonts w:ascii="Arial" w:eastAsia="Malgun Gothic" w:hAnsi="Arial" w:cs="Arial"/>
          <w:b/>
          <w:bCs/>
          <w:sz w:val="22"/>
          <w:lang w:eastAsia="en-US"/>
        </w:rPr>
      </w:pPr>
      <w:bookmarkStart w:id="2" w:name="OLE_LINK59"/>
      <w:bookmarkStart w:id="3" w:name="OLE_LINK60"/>
      <w:bookmarkStart w:id="4" w:name="OLE_LINK61"/>
      <w:r>
        <w:rPr>
          <w:rFonts w:ascii="Arial" w:eastAsia="Malgun Gothic" w:hAnsi="Arial" w:cs="Arial"/>
          <w:b/>
          <w:sz w:val="22"/>
          <w:lang w:eastAsia="en-US"/>
        </w:rPr>
        <w:t>Release:</w:t>
      </w:r>
      <w:r>
        <w:rPr>
          <w:rFonts w:ascii="Arial" w:eastAsia="Malgun Gothic" w:hAnsi="Arial" w:cs="Arial"/>
          <w:b/>
          <w:bCs/>
          <w:sz w:val="22"/>
          <w:lang w:eastAsia="en-US"/>
        </w:rPr>
        <w:tab/>
        <w:t>Rel-17</w:t>
      </w:r>
    </w:p>
    <w:bookmarkEnd w:id="2"/>
    <w:bookmarkEnd w:id="3"/>
    <w:bookmarkEnd w:id="4"/>
    <w:p w14:paraId="1F4701F9" w14:textId="1203E9D1" w:rsidR="00406615" w:rsidRDefault="00406615" w:rsidP="00406615">
      <w:pPr>
        <w:spacing w:after="60"/>
        <w:ind w:left="1985" w:hanging="1985"/>
        <w:rPr>
          <w:rFonts w:ascii="Arial" w:eastAsia="Malgun Gothic" w:hAnsi="Arial" w:cs="Arial"/>
          <w:b/>
          <w:bCs/>
          <w:sz w:val="22"/>
          <w:lang w:eastAsia="en-US"/>
        </w:rPr>
      </w:pPr>
      <w:r>
        <w:rPr>
          <w:rFonts w:ascii="Arial" w:eastAsia="Malgun Gothic" w:hAnsi="Arial" w:cs="Arial"/>
          <w:b/>
          <w:sz w:val="22"/>
          <w:lang w:eastAsia="en-US"/>
        </w:rPr>
        <w:t>Work Item:</w:t>
      </w:r>
      <w:r>
        <w:rPr>
          <w:rFonts w:ascii="Arial" w:eastAsia="Malgun Gothic" w:hAnsi="Arial" w:cs="Arial"/>
          <w:b/>
          <w:bCs/>
          <w:sz w:val="22"/>
          <w:lang w:eastAsia="en-US"/>
        </w:rPr>
        <w:tab/>
      </w:r>
      <w:r w:rsidR="00203890" w:rsidRPr="00203890">
        <w:rPr>
          <w:rFonts w:ascii="Arial" w:eastAsia="Malgun Gothic" w:hAnsi="Arial" w:cs="Arial"/>
          <w:b/>
          <w:bCs/>
          <w:sz w:val="22"/>
          <w:lang w:eastAsia="en-US"/>
        </w:rPr>
        <w:t>NB_IOTenh4_LTE_eMTC6-Core</w:t>
      </w:r>
    </w:p>
    <w:p w14:paraId="02235DF1" w14:textId="77777777" w:rsidR="00406615" w:rsidRDefault="00406615" w:rsidP="00406615">
      <w:pPr>
        <w:spacing w:after="60"/>
        <w:ind w:left="1985" w:hanging="1985"/>
        <w:rPr>
          <w:rFonts w:ascii="Arial" w:eastAsia="Malgun Gothic" w:hAnsi="Arial" w:cs="Arial"/>
          <w:b/>
          <w:sz w:val="22"/>
          <w:lang w:eastAsia="en-US"/>
        </w:rPr>
      </w:pPr>
    </w:p>
    <w:p w14:paraId="21D787AC" w14:textId="47319A0B" w:rsidR="00406615" w:rsidRDefault="00406615" w:rsidP="00406615">
      <w:pPr>
        <w:spacing w:after="60"/>
        <w:ind w:left="1985" w:hanging="1985"/>
        <w:rPr>
          <w:rFonts w:ascii="Arial" w:eastAsia="Malgun Gothic" w:hAnsi="Arial" w:cs="Arial"/>
          <w:b/>
          <w:sz w:val="22"/>
          <w:lang w:eastAsia="en-US"/>
        </w:rPr>
      </w:pPr>
      <w:r>
        <w:rPr>
          <w:rFonts w:ascii="Arial" w:eastAsia="Malgun Gothic" w:hAnsi="Arial" w:cs="Arial"/>
          <w:b/>
          <w:sz w:val="22"/>
          <w:lang w:eastAsia="en-US"/>
        </w:rPr>
        <w:t>Source:</w:t>
      </w:r>
      <w:r>
        <w:rPr>
          <w:rFonts w:ascii="Arial" w:eastAsia="Malgun Gothic" w:hAnsi="Arial" w:cs="Arial"/>
          <w:b/>
          <w:sz w:val="22"/>
          <w:lang w:eastAsia="en-US"/>
        </w:rPr>
        <w:tab/>
        <w:t>RAN</w:t>
      </w:r>
      <w:r w:rsidR="00797437">
        <w:rPr>
          <w:rFonts w:ascii="Arial" w:eastAsia="Malgun Gothic" w:hAnsi="Arial" w:cs="Arial"/>
          <w:b/>
          <w:sz w:val="22"/>
          <w:lang w:eastAsia="en-US"/>
        </w:rPr>
        <w:t>4</w:t>
      </w:r>
    </w:p>
    <w:p w14:paraId="647C8FE6" w14:textId="7FC11DFD" w:rsidR="00406615" w:rsidRDefault="00406615" w:rsidP="00406615">
      <w:pPr>
        <w:spacing w:after="60"/>
        <w:ind w:left="1985" w:hanging="1985"/>
        <w:rPr>
          <w:rFonts w:ascii="Arial" w:eastAsia="Malgun Gothic" w:hAnsi="Arial" w:cs="Arial"/>
          <w:b/>
          <w:bCs/>
          <w:sz w:val="22"/>
          <w:lang w:eastAsia="en-US"/>
        </w:rPr>
      </w:pPr>
      <w:r>
        <w:rPr>
          <w:rFonts w:ascii="Arial" w:eastAsia="Malgun Gothic" w:hAnsi="Arial" w:cs="Arial"/>
          <w:b/>
          <w:sz w:val="22"/>
          <w:lang w:eastAsia="en-US"/>
        </w:rPr>
        <w:t>To:</w:t>
      </w:r>
      <w:r>
        <w:rPr>
          <w:rFonts w:ascii="Arial" w:eastAsia="Malgun Gothic" w:hAnsi="Arial" w:cs="Arial"/>
          <w:b/>
          <w:bCs/>
          <w:sz w:val="22"/>
          <w:lang w:eastAsia="en-US"/>
        </w:rPr>
        <w:tab/>
        <w:t>RAN</w:t>
      </w:r>
      <w:r w:rsidR="00797437">
        <w:rPr>
          <w:rFonts w:ascii="Arial" w:eastAsia="Malgun Gothic" w:hAnsi="Arial" w:cs="Arial"/>
          <w:b/>
          <w:bCs/>
          <w:sz w:val="22"/>
          <w:lang w:eastAsia="en-US"/>
        </w:rPr>
        <w:t>1</w:t>
      </w:r>
    </w:p>
    <w:p w14:paraId="19A9672A" w14:textId="345E35ED" w:rsidR="00406615" w:rsidRDefault="00406615" w:rsidP="00406615">
      <w:pPr>
        <w:spacing w:after="60"/>
        <w:ind w:left="1985" w:hanging="1985"/>
        <w:rPr>
          <w:rFonts w:ascii="Arial" w:eastAsia="Malgun Gothic" w:hAnsi="Arial" w:cs="Arial"/>
          <w:b/>
          <w:bCs/>
          <w:sz w:val="22"/>
          <w:lang w:eastAsia="en-US"/>
        </w:rPr>
      </w:pPr>
      <w:bookmarkStart w:id="5" w:name="OLE_LINK45"/>
      <w:bookmarkStart w:id="6" w:name="OLE_LINK46"/>
      <w:r>
        <w:rPr>
          <w:rFonts w:ascii="Arial" w:eastAsia="Malgun Gothic" w:hAnsi="Arial" w:cs="Arial"/>
          <w:b/>
          <w:sz w:val="22"/>
          <w:lang w:eastAsia="en-US"/>
        </w:rPr>
        <w:t>Cc:</w:t>
      </w:r>
      <w:r>
        <w:rPr>
          <w:rFonts w:ascii="Arial" w:eastAsia="Malgun Gothic" w:hAnsi="Arial" w:cs="Arial"/>
          <w:b/>
          <w:bCs/>
          <w:sz w:val="22"/>
          <w:lang w:eastAsia="en-US"/>
        </w:rPr>
        <w:tab/>
      </w:r>
      <w:r w:rsidR="00797437">
        <w:rPr>
          <w:rFonts w:ascii="Arial" w:eastAsia="Malgun Gothic" w:hAnsi="Arial" w:cs="Arial"/>
          <w:b/>
          <w:bCs/>
          <w:sz w:val="22"/>
          <w:lang w:eastAsia="en-US"/>
        </w:rPr>
        <w:t>RAN2</w:t>
      </w:r>
    </w:p>
    <w:bookmarkEnd w:id="5"/>
    <w:bookmarkEnd w:id="6"/>
    <w:p w14:paraId="12E76C5C" w14:textId="77777777" w:rsidR="00406615" w:rsidRDefault="00406615" w:rsidP="00406615">
      <w:pPr>
        <w:spacing w:after="60"/>
        <w:ind w:left="1985" w:hanging="1985"/>
        <w:rPr>
          <w:rFonts w:ascii="Arial" w:eastAsia="Malgun Gothic" w:hAnsi="Arial" w:cs="Arial"/>
          <w:bCs/>
          <w:lang w:eastAsia="en-US"/>
        </w:rPr>
      </w:pPr>
    </w:p>
    <w:p w14:paraId="39AF1262" w14:textId="2B576451" w:rsidR="00113BBC" w:rsidRDefault="00406615" w:rsidP="00245CA4">
      <w:pPr>
        <w:spacing w:after="60"/>
        <w:ind w:left="1985" w:hanging="1985"/>
        <w:rPr>
          <w:rFonts w:ascii="Arial" w:eastAsia="Malgun Gothic" w:hAnsi="Arial" w:cs="Arial"/>
          <w:b/>
          <w:bCs/>
          <w:sz w:val="22"/>
          <w:lang w:eastAsia="en-US"/>
        </w:rPr>
      </w:pPr>
      <w:r>
        <w:rPr>
          <w:rFonts w:ascii="Arial" w:eastAsia="Malgun Gothic" w:hAnsi="Arial" w:cs="Arial"/>
          <w:b/>
          <w:sz w:val="22"/>
          <w:lang w:eastAsia="en-US"/>
        </w:rPr>
        <w:t>Contact person:</w:t>
      </w:r>
      <w:r>
        <w:rPr>
          <w:rFonts w:ascii="Arial" w:eastAsia="Malgun Gothic" w:hAnsi="Arial" w:cs="Arial"/>
          <w:b/>
          <w:bCs/>
          <w:sz w:val="22"/>
          <w:lang w:eastAsia="en-US"/>
        </w:rPr>
        <w:tab/>
      </w:r>
    </w:p>
    <w:p w14:paraId="013E3E1D" w14:textId="1267A89A" w:rsidR="00245CA4" w:rsidRPr="000F4E43" w:rsidRDefault="00245CA4" w:rsidP="00245CA4">
      <w:pPr>
        <w:pStyle w:val="Contact"/>
        <w:tabs>
          <w:tab w:val="clear" w:pos="2268"/>
        </w:tabs>
        <w:rPr>
          <w:bCs/>
        </w:rPr>
      </w:pPr>
      <w:r w:rsidRPr="007A0469">
        <w:rPr>
          <w:bCs/>
        </w:rPr>
        <w:lastRenderedPageBreak/>
        <w:t>Name:</w:t>
      </w:r>
      <w:r w:rsidRPr="000F4E43">
        <w:rPr>
          <w:bCs/>
        </w:rPr>
        <w:tab/>
      </w:r>
      <w:r>
        <w:rPr>
          <w:bCs/>
        </w:rPr>
        <w:t>Bin Han</w:t>
      </w:r>
      <w:r w:rsidRPr="000F4E43">
        <w:rPr>
          <w:bCs/>
        </w:rPr>
        <w:tab/>
      </w:r>
    </w:p>
    <w:p w14:paraId="4BE1971B" w14:textId="1428891F" w:rsidR="00245CA4" w:rsidRPr="00C56342" w:rsidRDefault="00245CA4" w:rsidP="00245CA4">
      <w:pPr>
        <w:pStyle w:val="Contact"/>
        <w:tabs>
          <w:tab w:val="clear" w:pos="2268"/>
        </w:tabs>
        <w:rPr>
          <w:bCs/>
        </w:rPr>
      </w:pPr>
      <w:r w:rsidRPr="00C56342">
        <w:rPr>
          <w:bCs/>
        </w:rPr>
        <w:t>E-mail Address:</w:t>
      </w:r>
      <w:r w:rsidRPr="00C56342">
        <w:rPr>
          <w:bCs/>
        </w:rPr>
        <w:tab/>
      </w:r>
      <w:r w:rsidR="007A0469" w:rsidRPr="007A0469">
        <w:rPr>
          <w:rFonts w:hint="eastAsia"/>
          <w:bCs/>
        </w:rPr>
        <w:t>binhan</w:t>
      </w:r>
      <w:r w:rsidRPr="00C56342">
        <w:rPr>
          <w:bCs/>
        </w:rPr>
        <w:t>@qti.qualcomm.com</w:t>
      </w:r>
    </w:p>
    <w:p w14:paraId="2F1C8DE6" w14:textId="77777777" w:rsidR="00E019BB" w:rsidRPr="00E019BB" w:rsidRDefault="00E019BB" w:rsidP="00E019BB"/>
    <w:p w14:paraId="6B4132B0" w14:textId="260D8059" w:rsidR="00C338BB" w:rsidRPr="00F14B31" w:rsidRDefault="00EC0902" w:rsidP="00EC0902">
      <w:pPr>
        <w:keepNext/>
        <w:keepLines/>
        <w:pBdr>
          <w:top w:val="single" w:sz="12" w:space="3" w:color="auto"/>
        </w:pBdr>
        <w:spacing w:before="240"/>
        <w:ind w:left="1134" w:hanging="1134"/>
        <w:outlineLvl w:val="0"/>
        <w:rPr>
          <w:rFonts w:eastAsia="SimSun"/>
          <w:b/>
          <w:bCs/>
          <w:sz w:val="24"/>
          <w:szCs w:val="14"/>
          <w:lang w:eastAsia="en-US"/>
        </w:rPr>
      </w:pPr>
      <w:r w:rsidRPr="00F14B31">
        <w:rPr>
          <w:rFonts w:ascii="Arial" w:eastAsia="SimSun" w:hAnsi="Arial"/>
          <w:b/>
          <w:bCs/>
          <w:sz w:val="24"/>
          <w:szCs w:val="14"/>
          <w:lang w:eastAsia="en-US"/>
        </w:rPr>
        <w:t xml:space="preserve">1   </w:t>
      </w:r>
      <w:r w:rsidRPr="00F14B31">
        <w:rPr>
          <w:rFonts w:eastAsia="SimSun"/>
          <w:b/>
          <w:bCs/>
          <w:sz w:val="24"/>
          <w:szCs w:val="14"/>
          <w:lang w:eastAsia="en-US"/>
        </w:rPr>
        <w:t>Overall Description:</w:t>
      </w:r>
    </w:p>
    <w:p w14:paraId="1FCDB1EC" w14:textId="6F6CA731" w:rsidR="00191679" w:rsidRPr="00F14B31" w:rsidRDefault="00C338BB" w:rsidP="00626013">
      <w:pPr>
        <w:pStyle w:val="Header"/>
        <w:tabs>
          <w:tab w:val="clear" w:pos="4153"/>
          <w:tab w:val="clear" w:pos="8306"/>
        </w:tabs>
        <w:spacing w:after="120"/>
        <w:jc w:val="both"/>
        <w:rPr>
          <w:rFonts w:eastAsiaTheme="minorEastAsia"/>
          <w:bCs/>
          <w:lang w:val="en-GB" w:eastAsia="ko-KR"/>
        </w:rPr>
      </w:pPr>
      <w:r w:rsidRPr="00F14B31">
        <w:rPr>
          <w:rFonts w:eastAsiaTheme="minorEastAsia"/>
          <w:bCs/>
          <w:lang w:val="en-GB" w:eastAsia="ko-KR"/>
        </w:rPr>
        <w:t>RAN</w:t>
      </w:r>
      <w:r w:rsidR="005A330E" w:rsidRPr="00F14B31">
        <w:rPr>
          <w:rFonts w:eastAsiaTheme="minorEastAsia"/>
          <w:bCs/>
          <w:lang w:val="en-GB" w:eastAsia="ko-KR"/>
        </w:rPr>
        <w:t>4</w:t>
      </w:r>
      <w:r w:rsidRPr="00F14B31">
        <w:rPr>
          <w:rFonts w:eastAsiaTheme="minorEastAsia"/>
          <w:bCs/>
          <w:lang w:val="en-GB" w:eastAsia="ko-KR"/>
        </w:rPr>
        <w:t xml:space="preserve"> </w:t>
      </w:r>
      <w:r w:rsidR="005A330E" w:rsidRPr="00F14B31">
        <w:rPr>
          <w:rFonts w:eastAsiaTheme="minorEastAsia"/>
          <w:bCs/>
          <w:lang w:val="en-GB" w:eastAsia="ko-KR"/>
        </w:rPr>
        <w:t xml:space="preserve">would like to thank </w:t>
      </w:r>
      <w:r w:rsidR="00C1229D" w:rsidRPr="00F14B31">
        <w:rPr>
          <w:rFonts w:eastAsiaTheme="minorEastAsia"/>
          <w:bCs/>
          <w:lang w:val="en-GB" w:eastAsia="ko-KR"/>
        </w:rPr>
        <w:t>RAN1 for the LS on UE capability for 16QAM for NB-IoT</w:t>
      </w:r>
      <w:r w:rsidR="00D7719D">
        <w:rPr>
          <w:rFonts w:eastAsiaTheme="minorEastAsia"/>
          <w:bCs/>
          <w:lang w:val="en-GB" w:eastAsia="ko-KR"/>
        </w:rPr>
        <w:t>. T</w:t>
      </w:r>
      <w:r w:rsidR="00C1229D" w:rsidRPr="00F14B31">
        <w:rPr>
          <w:rFonts w:eastAsiaTheme="minorEastAsia"/>
          <w:bCs/>
          <w:lang w:val="en-GB" w:eastAsia="ko-KR"/>
        </w:rPr>
        <w:t>he following feedback on whether the UE capabilities for downlink 16-QAM (FG 1-1) and uplink 16-QAM for NB-IoT (FG 1-2) should be “per band”</w:t>
      </w:r>
      <w:r w:rsidR="00D7719D">
        <w:rPr>
          <w:rFonts w:eastAsiaTheme="minorEastAsia"/>
          <w:bCs/>
          <w:lang w:val="en-GB" w:eastAsia="ko-KR"/>
        </w:rPr>
        <w:t xml:space="preserve"> is provided as below</w:t>
      </w:r>
      <w:r w:rsidR="00C1229D" w:rsidRPr="00F14B31">
        <w:rPr>
          <w:rFonts w:eastAsiaTheme="minorEastAsia"/>
          <w:bCs/>
          <w:lang w:val="en-GB" w:eastAsia="ko-KR"/>
        </w:rPr>
        <w:t>:</w:t>
      </w:r>
    </w:p>
    <w:p w14:paraId="202AEFAD" w14:textId="3FB41639" w:rsidR="00C1229D" w:rsidRPr="00F14B31" w:rsidRDefault="00C1229D" w:rsidP="00016C84">
      <w:pPr>
        <w:pStyle w:val="Header"/>
        <w:numPr>
          <w:ilvl w:val="0"/>
          <w:numId w:val="4"/>
        </w:numPr>
        <w:tabs>
          <w:tab w:val="clear" w:pos="4153"/>
          <w:tab w:val="clear" w:pos="8306"/>
        </w:tabs>
        <w:jc w:val="both"/>
        <w:rPr>
          <w:rFonts w:eastAsiaTheme="minorEastAsia"/>
          <w:bCs/>
          <w:lang w:val="en-GB" w:eastAsia="ko-KR"/>
        </w:rPr>
      </w:pPr>
      <w:r w:rsidRPr="00F14B31">
        <w:rPr>
          <w:rFonts w:eastAsiaTheme="minorEastAsia"/>
          <w:bCs/>
          <w:lang w:val="en-GB" w:eastAsia="ko-KR"/>
        </w:rPr>
        <w:t>The UE capability for 16QAM depends on the PA per band. It is related to the several RF requirements such as EVM and ACLR, etc. UE might support 16QAM for NB-IoT on one band but in another, it does not (e.g., for the high frequency bands).</w:t>
      </w:r>
      <w:r w:rsidR="00D7719D">
        <w:rPr>
          <w:rFonts w:eastAsiaTheme="minorEastAsia"/>
          <w:bCs/>
          <w:lang w:val="en-GB" w:eastAsia="ko-KR"/>
        </w:rPr>
        <w:t xml:space="preserve"> </w:t>
      </w:r>
      <w:r w:rsidRPr="00F14B31">
        <w:rPr>
          <w:rFonts w:eastAsiaTheme="minorEastAsia"/>
          <w:bCs/>
          <w:lang w:val="en-GB" w:eastAsia="ko-KR"/>
        </w:rPr>
        <w:t xml:space="preserve">Considering the </w:t>
      </w:r>
      <w:r w:rsidR="0036656A" w:rsidRPr="00F14B31">
        <w:rPr>
          <w:rFonts w:eastAsiaTheme="minorEastAsia"/>
          <w:bCs/>
          <w:lang w:val="en-GB" w:eastAsia="ko-KR"/>
        </w:rPr>
        <w:t xml:space="preserve">flexibility of UE implementation, </w:t>
      </w:r>
      <w:r w:rsidR="009B3B01" w:rsidRPr="00F14B31">
        <w:rPr>
          <w:rFonts w:eastAsiaTheme="minorEastAsia"/>
          <w:bCs/>
          <w:lang w:val="en-GB" w:eastAsia="ko-KR"/>
        </w:rPr>
        <w:t>UE capabilities for downlink 16-QAM (FG 1-1) and uplink 16-QAM for NB-IoT (FG 1-2) should be per band.</w:t>
      </w:r>
    </w:p>
    <w:p w14:paraId="4CB86DC0" w14:textId="77777777" w:rsidR="00C338BB" w:rsidRPr="00F14B31" w:rsidRDefault="00C338BB" w:rsidP="00C338BB">
      <w:pPr>
        <w:pStyle w:val="Header"/>
        <w:tabs>
          <w:tab w:val="clear" w:pos="4153"/>
          <w:tab w:val="clear" w:pos="8306"/>
        </w:tabs>
      </w:pPr>
    </w:p>
    <w:p w14:paraId="0D17EB9A" w14:textId="44FE09FA" w:rsidR="00765939" w:rsidRPr="00F14B31" w:rsidRDefault="00765939" w:rsidP="00765939">
      <w:pPr>
        <w:keepNext/>
        <w:keepLines/>
        <w:pBdr>
          <w:top w:val="single" w:sz="12" w:space="3" w:color="auto"/>
        </w:pBdr>
        <w:spacing w:before="240"/>
        <w:ind w:left="1134" w:hanging="1134"/>
        <w:outlineLvl w:val="0"/>
        <w:rPr>
          <w:rFonts w:eastAsia="SimSun"/>
          <w:b/>
          <w:bCs/>
          <w:sz w:val="24"/>
          <w:szCs w:val="14"/>
          <w:lang w:eastAsia="en-US"/>
        </w:rPr>
      </w:pPr>
      <w:r w:rsidRPr="00F14B31">
        <w:rPr>
          <w:rFonts w:eastAsia="SimSun"/>
          <w:b/>
          <w:bCs/>
          <w:sz w:val="24"/>
          <w:szCs w:val="14"/>
          <w:lang w:eastAsia="en-US"/>
        </w:rPr>
        <w:t>2</w:t>
      </w:r>
      <w:r w:rsidR="00EC0902" w:rsidRPr="00F14B31">
        <w:rPr>
          <w:rFonts w:eastAsia="SimSun"/>
          <w:b/>
          <w:bCs/>
          <w:sz w:val="24"/>
          <w:szCs w:val="14"/>
          <w:lang w:eastAsia="en-US"/>
        </w:rPr>
        <w:t xml:space="preserve">   </w:t>
      </w:r>
      <w:r w:rsidRPr="00F14B31">
        <w:rPr>
          <w:rFonts w:eastAsia="SimSun"/>
          <w:b/>
          <w:bCs/>
          <w:sz w:val="24"/>
          <w:szCs w:val="14"/>
          <w:lang w:eastAsia="en-US"/>
        </w:rPr>
        <w:t>Actions</w:t>
      </w:r>
    </w:p>
    <w:p w14:paraId="69B61E54" w14:textId="05070CD1" w:rsidR="00765939" w:rsidRPr="00F14B31" w:rsidRDefault="00765939" w:rsidP="00765939">
      <w:pPr>
        <w:rPr>
          <w:rFonts w:eastAsia="DengXian"/>
          <w:b/>
          <w:bCs/>
        </w:rPr>
      </w:pPr>
      <w:r w:rsidRPr="00F14B31">
        <w:rPr>
          <w:rFonts w:eastAsia="DengXian"/>
          <w:b/>
          <w:bCs/>
        </w:rPr>
        <w:t>To RAN</w:t>
      </w:r>
      <w:r w:rsidR="00191679" w:rsidRPr="00F14B31">
        <w:rPr>
          <w:rFonts w:eastAsia="DengXian"/>
          <w:b/>
          <w:bCs/>
        </w:rPr>
        <w:t>1</w:t>
      </w:r>
      <w:r w:rsidRPr="00F14B31">
        <w:rPr>
          <w:rFonts w:eastAsia="DengXian"/>
          <w:b/>
          <w:bCs/>
        </w:rPr>
        <w:t>:</w:t>
      </w:r>
    </w:p>
    <w:p w14:paraId="1115C77B" w14:textId="0F28E393" w:rsidR="00765939" w:rsidRPr="00F14B31" w:rsidRDefault="00765939" w:rsidP="00191679">
      <w:pPr>
        <w:rPr>
          <w:rFonts w:eastAsia="DengXian"/>
        </w:rPr>
      </w:pPr>
      <w:r w:rsidRPr="00F14B31">
        <w:rPr>
          <w:rFonts w:eastAsia="DengXian"/>
        </w:rPr>
        <w:t>RAN4 would like to ask RAN</w:t>
      </w:r>
      <w:r w:rsidR="00191679" w:rsidRPr="00F14B31">
        <w:rPr>
          <w:rFonts w:eastAsia="DengXian"/>
        </w:rPr>
        <w:t>1</w:t>
      </w:r>
      <w:r w:rsidRPr="00F14B31">
        <w:rPr>
          <w:rFonts w:eastAsia="DengXian"/>
        </w:rPr>
        <w:t xml:space="preserve"> to take the above responses into account.</w:t>
      </w:r>
    </w:p>
    <w:p w14:paraId="0B9285D0" w14:textId="58C9CCC3" w:rsidR="00765939" w:rsidRPr="00F14B31" w:rsidRDefault="00765939" w:rsidP="00765939">
      <w:pPr>
        <w:keepNext/>
        <w:keepLines/>
        <w:pBdr>
          <w:top w:val="single" w:sz="12" w:space="3" w:color="auto"/>
        </w:pBdr>
        <w:spacing w:before="240"/>
        <w:ind w:left="1134" w:hanging="1134"/>
        <w:outlineLvl w:val="0"/>
        <w:rPr>
          <w:rFonts w:eastAsia="SimSun"/>
          <w:b/>
          <w:bCs/>
          <w:sz w:val="24"/>
          <w:szCs w:val="14"/>
          <w:lang w:eastAsia="en-US"/>
        </w:rPr>
      </w:pPr>
      <w:r w:rsidRPr="00F14B31">
        <w:rPr>
          <w:rFonts w:eastAsia="SimSun"/>
          <w:b/>
          <w:bCs/>
          <w:sz w:val="24"/>
          <w:szCs w:val="14"/>
          <w:lang w:eastAsia="en-US"/>
        </w:rPr>
        <w:t>3</w:t>
      </w:r>
      <w:r w:rsidR="00EC0902" w:rsidRPr="00F14B31">
        <w:rPr>
          <w:rFonts w:eastAsia="SimSun"/>
          <w:b/>
          <w:bCs/>
          <w:sz w:val="24"/>
          <w:szCs w:val="14"/>
          <w:lang w:eastAsia="en-US"/>
        </w:rPr>
        <w:t xml:space="preserve">   </w:t>
      </w:r>
      <w:r w:rsidRPr="00F14B31">
        <w:rPr>
          <w:rFonts w:eastAsia="SimSun"/>
          <w:b/>
          <w:bCs/>
          <w:sz w:val="24"/>
          <w:szCs w:val="14"/>
          <w:lang w:eastAsia="en-US"/>
        </w:rPr>
        <w:t>Dates of next TSG-RAN WG4 meetings</w:t>
      </w:r>
    </w:p>
    <w:p w14:paraId="0F244505" w14:textId="5526FC1F" w:rsidR="00765939" w:rsidRPr="00F14B31" w:rsidRDefault="00765939" w:rsidP="00765939">
      <w:pPr>
        <w:tabs>
          <w:tab w:val="left" w:pos="5103"/>
        </w:tabs>
        <w:spacing w:after="120"/>
        <w:ind w:left="2268" w:hanging="2268"/>
        <w:rPr>
          <w:bCs/>
        </w:rPr>
      </w:pPr>
      <w:r w:rsidRPr="00F14B31">
        <w:rPr>
          <w:bCs/>
        </w:rPr>
        <w:t>TSG-RAN WG4 Meeting #10</w:t>
      </w:r>
      <w:r w:rsidR="00EC0902" w:rsidRPr="00F14B31">
        <w:rPr>
          <w:bCs/>
        </w:rPr>
        <w:t>4</w:t>
      </w:r>
      <w:r w:rsidRPr="00F14B31">
        <w:rPr>
          <w:bCs/>
        </w:rPr>
        <w:t xml:space="preserve">     </w:t>
      </w:r>
      <w:r w:rsidR="00EC0902" w:rsidRPr="00F14B31">
        <w:rPr>
          <w:bCs/>
        </w:rPr>
        <w:t xml:space="preserve">         </w:t>
      </w:r>
      <w:r w:rsidR="00282DBE" w:rsidRPr="00F14B31">
        <w:rPr>
          <w:bCs/>
        </w:rPr>
        <w:t xml:space="preserve">         </w:t>
      </w:r>
      <w:r w:rsidR="00EC0902" w:rsidRPr="00F14B31">
        <w:rPr>
          <w:bCs/>
        </w:rPr>
        <w:t xml:space="preserve">22-26 </w:t>
      </w:r>
      <w:proofErr w:type="gramStart"/>
      <w:r w:rsidR="00EC0902" w:rsidRPr="00F14B31">
        <w:rPr>
          <w:bCs/>
        </w:rPr>
        <w:t>August,</w:t>
      </w:r>
      <w:proofErr w:type="gramEnd"/>
      <w:r w:rsidR="00EC0902" w:rsidRPr="00F14B31">
        <w:rPr>
          <w:bCs/>
        </w:rPr>
        <w:t xml:space="preserve"> 2022    </w:t>
      </w:r>
      <w:r w:rsidR="00EC0902" w:rsidRPr="00F14B31">
        <w:rPr>
          <w:bCs/>
        </w:rPr>
        <w:tab/>
      </w:r>
      <w:r w:rsidR="00EC0902" w:rsidRPr="00F14B31">
        <w:rPr>
          <w:bCs/>
        </w:rPr>
        <w:tab/>
        <w:t xml:space="preserve">       </w:t>
      </w:r>
      <w:r w:rsidR="00282DBE" w:rsidRPr="00F14B31">
        <w:rPr>
          <w:bCs/>
        </w:rPr>
        <w:t xml:space="preserve">    </w:t>
      </w:r>
      <w:r w:rsidR="00EC0902" w:rsidRPr="00F14B31">
        <w:rPr>
          <w:bCs/>
        </w:rPr>
        <w:t xml:space="preserve"> </w:t>
      </w:r>
      <w:r w:rsidR="00AF5632" w:rsidRPr="00F14B31">
        <w:rPr>
          <w:bCs/>
        </w:rPr>
        <w:t>Toulouse, FR</w:t>
      </w:r>
    </w:p>
    <w:p w14:paraId="7D789D17" w14:textId="6F083BC1" w:rsidR="00765939" w:rsidRPr="00F14B31" w:rsidRDefault="00765939" w:rsidP="00765939">
      <w:pPr>
        <w:tabs>
          <w:tab w:val="left" w:pos="5103"/>
        </w:tabs>
        <w:spacing w:after="120"/>
        <w:ind w:left="2268" w:hanging="2268"/>
        <w:rPr>
          <w:bCs/>
        </w:rPr>
      </w:pPr>
      <w:r w:rsidRPr="00F14B31">
        <w:rPr>
          <w:bCs/>
        </w:rPr>
        <w:t>TSG-RAN WG4 Meeting #104</w:t>
      </w:r>
      <w:r w:rsidR="00282DBE" w:rsidRPr="00F14B31">
        <w:rPr>
          <w:bCs/>
        </w:rPr>
        <w:t>-bis-e</w:t>
      </w:r>
      <w:r w:rsidRPr="00F14B31">
        <w:rPr>
          <w:bCs/>
        </w:rPr>
        <w:t xml:space="preserve">        </w:t>
      </w:r>
      <w:r w:rsidR="00EC0902" w:rsidRPr="00F14B31">
        <w:rPr>
          <w:bCs/>
        </w:rPr>
        <w:t xml:space="preserve">     </w:t>
      </w:r>
      <w:r w:rsidRPr="00F14B31">
        <w:rPr>
          <w:bCs/>
        </w:rPr>
        <w:t xml:space="preserve"> </w:t>
      </w:r>
      <w:r w:rsidR="009409D6" w:rsidRPr="00F14B31">
        <w:rPr>
          <w:bCs/>
        </w:rPr>
        <w:t>10</w:t>
      </w:r>
      <w:r w:rsidRPr="00F14B31">
        <w:rPr>
          <w:bCs/>
        </w:rPr>
        <w:t>-</w:t>
      </w:r>
      <w:r w:rsidR="009409D6" w:rsidRPr="00F14B31">
        <w:rPr>
          <w:bCs/>
        </w:rPr>
        <w:t>19</w:t>
      </w:r>
      <w:r w:rsidRPr="00F14B31">
        <w:rPr>
          <w:bCs/>
        </w:rPr>
        <w:t xml:space="preserve"> </w:t>
      </w:r>
      <w:proofErr w:type="gramStart"/>
      <w:r w:rsidR="009409D6" w:rsidRPr="00F14B31">
        <w:rPr>
          <w:bCs/>
        </w:rPr>
        <w:t>October,</w:t>
      </w:r>
      <w:proofErr w:type="gramEnd"/>
      <w:r w:rsidR="009409D6" w:rsidRPr="00F14B31">
        <w:rPr>
          <w:bCs/>
        </w:rPr>
        <w:t xml:space="preserve"> </w:t>
      </w:r>
      <w:r w:rsidRPr="00F14B31">
        <w:rPr>
          <w:bCs/>
        </w:rPr>
        <w:t xml:space="preserve">2022    </w:t>
      </w:r>
      <w:r w:rsidRPr="00F14B31">
        <w:rPr>
          <w:bCs/>
        </w:rPr>
        <w:tab/>
      </w:r>
      <w:r w:rsidRPr="00F14B31">
        <w:rPr>
          <w:bCs/>
        </w:rPr>
        <w:tab/>
        <w:t xml:space="preserve">       </w:t>
      </w:r>
      <w:r w:rsidR="00282DBE" w:rsidRPr="00F14B31">
        <w:rPr>
          <w:bCs/>
        </w:rPr>
        <w:t xml:space="preserve">      </w:t>
      </w:r>
      <w:r w:rsidRPr="00F14B31">
        <w:rPr>
          <w:bCs/>
        </w:rPr>
        <w:t>E-meeting</w:t>
      </w:r>
    </w:p>
    <w:p w14:paraId="2C6688F3" w14:textId="77777777" w:rsidR="00C338BB" w:rsidRPr="004F6EEB" w:rsidRDefault="00C338BB" w:rsidP="00765939">
      <w:pPr>
        <w:spacing w:before="100" w:beforeAutospacing="1" w:after="100" w:afterAutospacing="1"/>
        <w:rPr>
          <w:rFonts w:ascii="Calibri" w:hAnsi="Calibri"/>
          <w:b/>
          <w:bCs/>
          <w:color w:val="000000"/>
          <w:sz w:val="22"/>
          <w:szCs w:val="22"/>
          <w:lang w:eastAsia="zh-CN"/>
        </w:rPr>
      </w:pPr>
    </w:p>
    <w:p w14:paraId="5BCC97CE" w14:textId="77777777" w:rsidR="00832B6B" w:rsidRPr="00653871" w:rsidRDefault="00832B6B" w:rsidP="00832B6B">
      <w:pPr>
        <w:pStyle w:val="List"/>
        <w:tabs>
          <w:tab w:val="left" w:pos="270"/>
        </w:tabs>
        <w:jc w:val="both"/>
        <w:rPr>
          <w:rFonts w:eastAsia="SimSun"/>
          <w:szCs w:val="22"/>
          <w:lang w:eastAsia="zh-CN"/>
        </w:rPr>
      </w:pPr>
    </w:p>
    <w:sectPr w:rsidR="00832B6B" w:rsidRPr="006538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BC57A" w14:textId="77777777" w:rsidR="00C55811" w:rsidRDefault="00C55811" w:rsidP="00E63E86">
      <w:pPr>
        <w:spacing w:after="0"/>
      </w:pPr>
      <w:r>
        <w:separator/>
      </w:r>
    </w:p>
  </w:endnote>
  <w:endnote w:type="continuationSeparator" w:id="0">
    <w:p w14:paraId="5568F96D" w14:textId="77777777" w:rsidR="00C55811" w:rsidRDefault="00C55811" w:rsidP="00E63E86">
      <w:pPr>
        <w:spacing w:after="0"/>
      </w:pPr>
      <w:r>
        <w:continuationSeparator/>
      </w:r>
    </w:p>
  </w:endnote>
  <w:endnote w:type="continuationNotice" w:id="1">
    <w:p w14:paraId="232289A2" w14:textId="77777777" w:rsidR="00C55811" w:rsidRDefault="00C55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BBF2F" w14:textId="77777777" w:rsidR="00C55811" w:rsidRDefault="00C55811" w:rsidP="00E63E86">
      <w:pPr>
        <w:spacing w:after="0"/>
      </w:pPr>
      <w:r>
        <w:separator/>
      </w:r>
    </w:p>
  </w:footnote>
  <w:footnote w:type="continuationSeparator" w:id="0">
    <w:p w14:paraId="2C659B00" w14:textId="77777777" w:rsidR="00C55811" w:rsidRDefault="00C55811" w:rsidP="00E63E86">
      <w:pPr>
        <w:spacing w:after="0"/>
      </w:pPr>
      <w:r>
        <w:continuationSeparator/>
      </w:r>
    </w:p>
  </w:footnote>
  <w:footnote w:type="continuationNotice" w:id="1">
    <w:p w14:paraId="5B940E28" w14:textId="77777777" w:rsidR="00C55811" w:rsidRDefault="00C558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2F03EA"/>
    <w:multiLevelType w:val="hybridMultilevel"/>
    <w:tmpl w:val="94A6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F93C14"/>
    <w:multiLevelType w:val="hybridMultilevel"/>
    <w:tmpl w:val="0596CF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4A3044C1"/>
    <w:multiLevelType w:val="hybridMultilevel"/>
    <w:tmpl w:val="F52641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C1E4D7F"/>
    <w:multiLevelType w:val="multilevel"/>
    <w:tmpl w:val="4C1E4D7F"/>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0"/>
  </w:num>
  <w:num w:numId="5">
    <w:abstractNumId w:val="1"/>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0MjWzNDMwMLG0MLdU0lEKTi0uzszPAykwqwUAtm0doiwAAAA="/>
  </w:docVars>
  <w:rsids>
    <w:rsidRoot w:val="007C29B9"/>
    <w:rsid w:val="00000687"/>
    <w:rsid w:val="000029F6"/>
    <w:rsid w:val="00004799"/>
    <w:rsid w:val="00004E3C"/>
    <w:rsid w:val="00005611"/>
    <w:rsid w:val="0000566D"/>
    <w:rsid w:val="00006A58"/>
    <w:rsid w:val="00011D01"/>
    <w:rsid w:val="00011E73"/>
    <w:rsid w:val="00012975"/>
    <w:rsid w:val="000136C1"/>
    <w:rsid w:val="00014207"/>
    <w:rsid w:val="00015906"/>
    <w:rsid w:val="00015C02"/>
    <w:rsid w:val="00016436"/>
    <w:rsid w:val="00016C84"/>
    <w:rsid w:val="000172EC"/>
    <w:rsid w:val="000203F1"/>
    <w:rsid w:val="00020A14"/>
    <w:rsid w:val="00021677"/>
    <w:rsid w:val="00021BD3"/>
    <w:rsid w:val="00021FCF"/>
    <w:rsid w:val="000227F2"/>
    <w:rsid w:val="00023D1D"/>
    <w:rsid w:val="00025A8B"/>
    <w:rsid w:val="00025B6B"/>
    <w:rsid w:val="00026BA8"/>
    <w:rsid w:val="00026E46"/>
    <w:rsid w:val="00030B36"/>
    <w:rsid w:val="00033537"/>
    <w:rsid w:val="0003435A"/>
    <w:rsid w:val="0003485C"/>
    <w:rsid w:val="00034C89"/>
    <w:rsid w:val="00034DB4"/>
    <w:rsid w:val="0003579F"/>
    <w:rsid w:val="00036B51"/>
    <w:rsid w:val="00040A18"/>
    <w:rsid w:val="00040E10"/>
    <w:rsid w:val="00040F1F"/>
    <w:rsid w:val="00041D08"/>
    <w:rsid w:val="000437A6"/>
    <w:rsid w:val="00045C1E"/>
    <w:rsid w:val="00046E66"/>
    <w:rsid w:val="00047804"/>
    <w:rsid w:val="0005104E"/>
    <w:rsid w:val="00053C56"/>
    <w:rsid w:val="000553B6"/>
    <w:rsid w:val="0005602D"/>
    <w:rsid w:val="00056504"/>
    <w:rsid w:val="00057A8B"/>
    <w:rsid w:val="00061519"/>
    <w:rsid w:val="0006272B"/>
    <w:rsid w:val="000628BA"/>
    <w:rsid w:val="00062925"/>
    <w:rsid w:val="00062949"/>
    <w:rsid w:val="00062BD9"/>
    <w:rsid w:val="00066114"/>
    <w:rsid w:val="00066E43"/>
    <w:rsid w:val="0006796E"/>
    <w:rsid w:val="00067CF5"/>
    <w:rsid w:val="00072232"/>
    <w:rsid w:val="000725C8"/>
    <w:rsid w:val="00073786"/>
    <w:rsid w:val="000753FA"/>
    <w:rsid w:val="000755F2"/>
    <w:rsid w:val="00075B9D"/>
    <w:rsid w:val="00075F76"/>
    <w:rsid w:val="0007603D"/>
    <w:rsid w:val="0007797C"/>
    <w:rsid w:val="00077F34"/>
    <w:rsid w:val="0008235E"/>
    <w:rsid w:val="00082527"/>
    <w:rsid w:val="00082948"/>
    <w:rsid w:val="000834EB"/>
    <w:rsid w:val="000836B3"/>
    <w:rsid w:val="00084E9E"/>
    <w:rsid w:val="00086161"/>
    <w:rsid w:val="000874BA"/>
    <w:rsid w:val="00091AE4"/>
    <w:rsid w:val="00091B19"/>
    <w:rsid w:val="00093081"/>
    <w:rsid w:val="0009478D"/>
    <w:rsid w:val="000947DD"/>
    <w:rsid w:val="00096F82"/>
    <w:rsid w:val="000A05BE"/>
    <w:rsid w:val="000A0E16"/>
    <w:rsid w:val="000A18C2"/>
    <w:rsid w:val="000A1922"/>
    <w:rsid w:val="000A2C3D"/>
    <w:rsid w:val="000A3B38"/>
    <w:rsid w:val="000A4623"/>
    <w:rsid w:val="000A49BB"/>
    <w:rsid w:val="000A6EFB"/>
    <w:rsid w:val="000B0881"/>
    <w:rsid w:val="000B24B6"/>
    <w:rsid w:val="000B2583"/>
    <w:rsid w:val="000B33C3"/>
    <w:rsid w:val="000B5404"/>
    <w:rsid w:val="000C25B8"/>
    <w:rsid w:val="000C4E7F"/>
    <w:rsid w:val="000C6A92"/>
    <w:rsid w:val="000C7265"/>
    <w:rsid w:val="000C7EF4"/>
    <w:rsid w:val="000D058A"/>
    <w:rsid w:val="000D31B4"/>
    <w:rsid w:val="000D4722"/>
    <w:rsid w:val="000D4BA2"/>
    <w:rsid w:val="000D52F9"/>
    <w:rsid w:val="000D5FC8"/>
    <w:rsid w:val="000D6911"/>
    <w:rsid w:val="000D7983"/>
    <w:rsid w:val="000E0572"/>
    <w:rsid w:val="000E1018"/>
    <w:rsid w:val="000E1496"/>
    <w:rsid w:val="000E25A9"/>
    <w:rsid w:val="000E439E"/>
    <w:rsid w:val="000E4475"/>
    <w:rsid w:val="000E486C"/>
    <w:rsid w:val="000E606E"/>
    <w:rsid w:val="000E78C1"/>
    <w:rsid w:val="000F09C7"/>
    <w:rsid w:val="000F13AA"/>
    <w:rsid w:val="000F1998"/>
    <w:rsid w:val="000F1F05"/>
    <w:rsid w:val="000F2444"/>
    <w:rsid w:val="000F698C"/>
    <w:rsid w:val="000F7F62"/>
    <w:rsid w:val="00100960"/>
    <w:rsid w:val="00100CE8"/>
    <w:rsid w:val="001015B1"/>
    <w:rsid w:val="001032B9"/>
    <w:rsid w:val="001038BC"/>
    <w:rsid w:val="0010500A"/>
    <w:rsid w:val="00106C13"/>
    <w:rsid w:val="0010779C"/>
    <w:rsid w:val="00107A3E"/>
    <w:rsid w:val="00110A43"/>
    <w:rsid w:val="001119A8"/>
    <w:rsid w:val="00112529"/>
    <w:rsid w:val="00113271"/>
    <w:rsid w:val="00113BBC"/>
    <w:rsid w:val="00116339"/>
    <w:rsid w:val="00117033"/>
    <w:rsid w:val="00117D99"/>
    <w:rsid w:val="0012011A"/>
    <w:rsid w:val="00120465"/>
    <w:rsid w:val="00120DE4"/>
    <w:rsid w:val="00122447"/>
    <w:rsid w:val="00122B9A"/>
    <w:rsid w:val="0012447E"/>
    <w:rsid w:val="00124BD9"/>
    <w:rsid w:val="00124E31"/>
    <w:rsid w:val="00125A8E"/>
    <w:rsid w:val="00125E3B"/>
    <w:rsid w:val="001262BF"/>
    <w:rsid w:val="0012650A"/>
    <w:rsid w:val="001265FE"/>
    <w:rsid w:val="001308A6"/>
    <w:rsid w:val="00131153"/>
    <w:rsid w:val="001316CA"/>
    <w:rsid w:val="00131EC0"/>
    <w:rsid w:val="00132DF7"/>
    <w:rsid w:val="00133D72"/>
    <w:rsid w:val="00133E02"/>
    <w:rsid w:val="001342E2"/>
    <w:rsid w:val="00134E6F"/>
    <w:rsid w:val="001354B4"/>
    <w:rsid w:val="00141322"/>
    <w:rsid w:val="00141AB1"/>
    <w:rsid w:val="0014243D"/>
    <w:rsid w:val="001424CD"/>
    <w:rsid w:val="00142917"/>
    <w:rsid w:val="00142A5D"/>
    <w:rsid w:val="00143413"/>
    <w:rsid w:val="00144098"/>
    <w:rsid w:val="0014455E"/>
    <w:rsid w:val="00145291"/>
    <w:rsid w:val="00145587"/>
    <w:rsid w:val="00146060"/>
    <w:rsid w:val="001466D7"/>
    <w:rsid w:val="001509BA"/>
    <w:rsid w:val="00153941"/>
    <w:rsid w:val="00153C07"/>
    <w:rsid w:val="001605B5"/>
    <w:rsid w:val="0016104A"/>
    <w:rsid w:val="001613F0"/>
    <w:rsid w:val="001634A2"/>
    <w:rsid w:val="00164E67"/>
    <w:rsid w:val="00165B7A"/>
    <w:rsid w:val="001676DA"/>
    <w:rsid w:val="00167B1C"/>
    <w:rsid w:val="001709F9"/>
    <w:rsid w:val="00170DD2"/>
    <w:rsid w:val="001719BE"/>
    <w:rsid w:val="001723AF"/>
    <w:rsid w:val="00172CAA"/>
    <w:rsid w:val="0017315A"/>
    <w:rsid w:val="001731AE"/>
    <w:rsid w:val="001758CC"/>
    <w:rsid w:val="001761BB"/>
    <w:rsid w:val="0017632D"/>
    <w:rsid w:val="00177298"/>
    <w:rsid w:val="00177624"/>
    <w:rsid w:val="00180018"/>
    <w:rsid w:val="0018088A"/>
    <w:rsid w:val="0018099B"/>
    <w:rsid w:val="0018267C"/>
    <w:rsid w:val="00182EF5"/>
    <w:rsid w:val="00182F58"/>
    <w:rsid w:val="001847DB"/>
    <w:rsid w:val="00186EA7"/>
    <w:rsid w:val="00187D74"/>
    <w:rsid w:val="0019023F"/>
    <w:rsid w:val="00191679"/>
    <w:rsid w:val="00192A7D"/>
    <w:rsid w:val="00192FCC"/>
    <w:rsid w:val="001933BA"/>
    <w:rsid w:val="001946E6"/>
    <w:rsid w:val="001951E0"/>
    <w:rsid w:val="001953F5"/>
    <w:rsid w:val="0019661D"/>
    <w:rsid w:val="001975A7"/>
    <w:rsid w:val="001A0D03"/>
    <w:rsid w:val="001A1212"/>
    <w:rsid w:val="001A1D8B"/>
    <w:rsid w:val="001A28E5"/>
    <w:rsid w:val="001A2AEF"/>
    <w:rsid w:val="001A49AE"/>
    <w:rsid w:val="001A679F"/>
    <w:rsid w:val="001A71AC"/>
    <w:rsid w:val="001A7857"/>
    <w:rsid w:val="001A7BF4"/>
    <w:rsid w:val="001B043B"/>
    <w:rsid w:val="001B0F1D"/>
    <w:rsid w:val="001B1BC4"/>
    <w:rsid w:val="001B1CE3"/>
    <w:rsid w:val="001B2925"/>
    <w:rsid w:val="001B2BD3"/>
    <w:rsid w:val="001B2E0C"/>
    <w:rsid w:val="001B45BA"/>
    <w:rsid w:val="001B4F6E"/>
    <w:rsid w:val="001B6FFF"/>
    <w:rsid w:val="001C16E3"/>
    <w:rsid w:val="001C2455"/>
    <w:rsid w:val="001C2D6D"/>
    <w:rsid w:val="001C3005"/>
    <w:rsid w:val="001C36A8"/>
    <w:rsid w:val="001C5038"/>
    <w:rsid w:val="001C5AAF"/>
    <w:rsid w:val="001D0F96"/>
    <w:rsid w:val="001D1390"/>
    <w:rsid w:val="001D1BC1"/>
    <w:rsid w:val="001D494F"/>
    <w:rsid w:val="001D5188"/>
    <w:rsid w:val="001D7699"/>
    <w:rsid w:val="001E0442"/>
    <w:rsid w:val="001E09B1"/>
    <w:rsid w:val="001E100B"/>
    <w:rsid w:val="001E109C"/>
    <w:rsid w:val="001E21A9"/>
    <w:rsid w:val="001E2A78"/>
    <w:rsid w:val="001E32F2"/>
    <w:rsid w:val="001E33DB"/>
    <w:rsid w:val="001F0013"/>
    <w:rsid w:val="001F08F6"/>
    <w:rsid w:val="001F4417"/>
    <w:rsid w:val="001F450B"/>
    <w:rsid w:val="001F59B9"/>
    <w:rsid w:val="001F5BB9"/>
    <w:rsid w:val="001F7256"/>
    <w:rsid w:val="001F7DB0"/>
    <w:rsid w:val="00202A5F"/>
    <w:rsid w:val="00202F7D"/>
    <w:rsid w:val="002035D0"/>
    <w:rsid w:val="002036D2"/>
    <w:rsid w:val="00203890"/>
    <w:rsid w:val="0020437D"/>
    <w:rsid w:val="0020675D"/>
    <w:rsid w:val="00206B35"/>
    <w:rsid w:val="00207039"/>
    <w:rsid w:val="0021338E"/>
    <w:rsid w:val="00213590"/>
    <w:rsid w:val="00213CFA"/>
    <w:rsid w:val="00213F61"/>
    <w:rsid w:val="002153DC"/>
    <w:rsid w:val="00215F4A"/>
    <w:rsid w:val="0021608F"/>
    <w:rsid w:val="002170CC"/>
    <w:rsid w:val="00217392"/>
    <w:rsid w:val="0021750F"/>
    <w:rsid w:val="0021757F"/>
    <w:rsid w:val="00220691"/>
    <w:rsid w:val="00221757"/>
    <w:rsid w:val="00222156"/>
    <w:rsid w:val="00222E32"/>
    <w:rsid w:val="0022302A"/>
    <w:rsid w:val="002255E3"/>
    <w:rsid w:val="00225778"/>
    <w:rsid w:val="00225B1E"/>
    <w:rsid w:val="00225F87"/>
    <w:rsid w:val="002264AE"/>
    <w:rsid w:val="002264E6"/>
    <w:rsid w:val="002332CA"/>
    <w:rsid w:val="00234EEE"/>
    <w:rsid w:val="00235D9A"/>
    <w:rsid w:val="0023616C"/>
    <w:rsid w:val="00242615"/>
    <w:rsid w:val="002432C1"/>
    <w:rsid w:val="002434FA"/>
    <w:rsid w:val="00244AD4"/>
    <w:rsid w:val="0024534A"/>
    <w:rsid w:val="00245B6F"/>
    <w:rsid w:val="00245CA4"/>
    <w:rsid w:val="00245DEB"/>
    <w:rsid w:val="00247821"/>
    <w:rsid w:val="0025001C"/>
    <w:rsid w:val="00250E7E"/>
    <w:rsid w:val="002517AA"/>
    <w:rsid w:val="0025360D"/>
    <w:rsid w:val="00253C10"/>
    <w:rsid w:val="00254EFE"/>
    <w:rsid w:val="00256531"/>
    <w:rsid w:val="002570CE"/>
    <w:rsid w:val="00257CF1"/>
    <w:rsid w:val="00263004"/>
    <w:rsid w:val="0026311A"/>
    <w:rsid w:val="00263A96"/>
    <w:rsid w:val="002645E9"/>
    <w:rsid w:val="00265ED6"/>
    <w:rsid w:val="0026677C"/>
    <w:rsid w:val="002678C8"/>
    <w:rsid w:val="00270547"/>
    <w:rsid w:val="002707AB"/>
    <w:rsid w:val="002720E9"/>
    <w:rsid w:val="00274605"/>
    <w:rsid w:val="00274853"/>
    <w:rsid w:val="00275A6C"/>
    <w:rsid w:val="0027603F"/>
    <w:rsid w:val="00276AFE"/>
    <w:rsid w:val="002770BE"/>
    <w:rsid w:val="00277A19"/>
    <w:rsid w:val="00280366"/>
    <w:rsid w:val="002809F1"/>
    <w:rsid w:val="002819F9"/>
    <w:rsid w:val="002822DB"/>
    <w:rsid w:val="00282753"/>
    <w:rsid w:val="0028276A"/>
    <w:rsid w:val="00282DBE"/>
    <w:rsid w:val="0028391A"/>
    <w:rsid w:val="00283BF0"/>
    <w:rsid w:val="0028447F"/>
    <w:rsid w:val="00284699"/>
    <w:rsid w:val="0028551E"/>
    <w:rsid w:val="00286669"/>
    <w:rsid w:val="002867B9"/>
    <w:rsid w:val="002A06EA"/>
    <w:rsid w:val="002A29F3"/>
    <w:rsid w:val="002A2A72"/>
    <w:rsid w:val="002A3723"/>
    <w:rsid w:val="002A447C"/>
    <w:rsid w:val="002A5F96"/>
    <w:rsid w:val="002A6A36"/>
    <w:rsid w:val="002A6D89"/>
    <w:rsid w:val="002B0A09"/>
    <w:rsid w:val="002B0C59"/>
    <w:rsid w:val="002B347D"/>
    <w:rsid w:val="002B4334"/>
    <w:rsid w:val="002B4C1D"/>
    <w:rsid w:val="002B57DB"/>
    <w:rsid w:val="002B591E"/>
    <w:rsid w:val="002B7D92"/>
    <w:rsid w:val="002C0D0B"/>
    <w:rsid w:val="002C2035"/>
    <w:rsid w:val="002C3321"/>
    <w:rsid w:val="002C40A5"/>
    <w:rsid w:val="002C4690"/>
    <w:rsid w:val="002C4DBD"/>
    <w:rsid w:val="002C73A6"/>
    <w:rsid w:val="002C75D7"/>
    <w:rsid w:val="002D0831"/>
    <w:rsid w:val="002D1245"/>
    <w:rsid w:val="002D2148"/>
    <w:rsid w:val="002D28FC"/>
    <w:rsid w:val="002D3E91"/>
    <w:rsid w:val="002D470C"/>
    <w:rsid w:val="002D5A65"/>
    <w:rsid w:val="002D7EE0"/>
    <w:rsid w:val="002E0BB7"/>
    <w:rsid w:val="002E0C67"/>
    <w:rsid w:val="002E1122"/>
    <w:rsid w:val="002E1DAF"/>
    <w:rsid w:val="002E23BA"/>
    <w:rsid w:val="002E6CE4"/>
    <w:rsid w:val="002E6E61"/>
    <w:rsid w:val="002E74DD"/>
    <w:rsid w:val="002F0CA0"/>
    <w:rsid w:val="002F11D2"/>
    <w:rsid w:val="002F4481"/>
    <w:rsid w:val="002F6DBE"/>
    <w:rsid w:val="00301363"/>
    <w:rsid w:val="00301E72"/>
    <w:rsid w:val="00302046"/>
    <w:rsid w:val="00305506"/>
    <w:rsid w:val="0030689D"/>
    <w:rsid w:val="003068DC"/>
    <w:rsid w:val="00306FC8"/>
    <w:rsid w:val="003074A5"/>
    <w:rsid w:val="00310C8C"/>
    <w:rsid w:val="00311596"/>
    <w:rsid w:val="00311C04"/>
    <w:rsid w:val="00311C94"/>
    <w:rsid w:val="00311D18"/>
    <w:rsid w:val="00312C4E"/>
    <w:rsid w:val="00314AB7"/>
    <w:rsid w:val="0031504D"/>
    <w:rsid w:val="003159E8"/>
    <w:rsid w:val="00317EAA"/>
    <w:rsid w:val="00320134"/>
    <w:rsid w:val="003226D5"/>
    <w:rsid w:val="0032355E"/>
    <w:rsid w:val="003235A9"/>
    <w:rsid w:val="0032413C"/>
    <w:rsid w:val="00324383"/>
    <w:rsid w:val="0032494B"/>
    <w:rsid w:val="0032497B"/>
    <w:rsid w:val="003258E0"/>
    <w:rsid w:val="00326454"/>
    <w:rsid w:val="00326F91"/>
    <w:rsid w:val="00327222"/>
    <w:rsid w:val="003277FF"/>
    <w:rsid w:val="00330B4C"/>
    <w:rsid w:val="00331AA0"/>
    <w:rsid w:val="00332214"/>
    <w:rsid w:val="00332E91"/>
    <w:rsid w:val="003354D1"/>
    <w:rsid w:val="003354F5"/>
    <w:rsid w:val="003372FA"/>
    <w:rsid w:val="00337C3D"/>
    <w:rsid w:val="003414B5"/>
    <w:rsid w:val="00343CB4"/>
    <w:rsid w:val="003450C2"/>
    <w:rsid w:val="00345405"/>
    <w:rsid w:val="003507EC"/>
    <w:rsid w:val="0035121B"/>
    <w:rsid w:val="00351987"/>
    <w:rsid w:val="00351A2D"/>
    <w:rsid w:val="00351E2F"/>
    <w:rsid w:val="00352300"/>
    <w:rsid w:val="003525D8"/>
    <w:rsid w:val="00352B20"/>
    <w:rsid w:val="00353E55"/>
    <w:rsid w:val="00354C5D"/>
    <w:rsid w:val="00355766"/>
    <w:rsid w:val="00355DEF"/>
    <w:rsid w:val="00357008"/>
    <w:rsid w:val="00357649"/>
    <w:rsid w:val="00357D82"/>
    <w:rsid w:val="003604AF"/>
    <w:rsid w:val="00361B27"/>
    <w:rsid w:val="003631B4"/>
    <w:rsid w:val="003644CA"/>
    <w:rsid w:val="00365088"/>
    <w:rsid w:val="00365FD0"/>
    <w:rsid w:val="0036656A"/>
    <w:rsid w:val="003679F3"/>
    <w:rsid w:val="00367E98"/>
    <w:rsid w:val="00371F06"/>
    <w:rsid w:val="00372744"/>
    <w:rsid w:val="00373408"/>
    <w:rsid w:val="0037542F"/>
    <w:rsid w:val="0037701C"/>
    <w:rsid w:val="00381290"/>
    <w:rsid w:val="00381D71"/>
    <w:rsid w:val="00382561"/>
    <w:rsid w:val="00384001"/>
    <w:rsid w:val="00384EAA"/>
    <w:rsid w:val="003858F7"/>
    <w:rsid w:val="00387727"/>
    <w:rsid w:val="0039003A"/>
    <w:rsid w:val="0039092D"/>
    <w:rsid w:val="00391DAA"/>
    <w:rsid w:val="003929D5"/>
    <w:rsid w:val="003949DD"/>
    <w:rsid w:val="003954BC"/>
    <w:rsid w:val="00396DE0"/>
    <w:rsid w:val="0039753E"/>
    <w:rsid w:val="00397560"/>
    <w:rsid w:val="003A016B"/>
    <w:rsid w:val="003A02A8"/>
    <w:rsid w:val="003A1B46"/>
    <w:rsid w:val="003A1CDB"/>
    <w:rsid w:val="003A1E58"/>
    <w:rsid w:val="003A2CCF"/>
    <w:rsid w:val="003A3701"/>
    <w:rsid w:val="003A3D63"/>
    <w:rsid w:val="003A51B1"/>
    <w:rsid w:val="003A7B46"/>
    <w:rsid w:val="003B0200"/>
    <w:rsid w:val="003B1416"/>
    <w:rsid w:val="003B16C7"/>
    <w:rsid w:val="003B1882"/>
    <w:rsid w:val="003B2074"/>
    <w:rsid w:val="003B336F"/>
    <w:rsid w:val="003B46DD"/>
    <w:rsid w:val="003C1779"/>
    <w:rsid w:val="003C23A5"/>
    <w:rsid w:val="003C2AFC"/>
    <w:rsid w:val="003C3732"/>
    <w:rsid w:val="003C6584"/>
    <w:rsid w:val="003C6B46"/>
    <w:rsid w:val="003D045A"/>
    <w:rsid w:val="003D0BC2"/>
    <w:rsid w:val="003D0E91"/>
    <w:rsid w:val="003D1BF1"/>
    <w:rsid w:val="003D24E0"/>
    <w:rsid w:val="003D3E13"/>
    <w:rsid w:val="003D4037"/>
    <w:rsid w:val="003D56E6"/>
    <w:rsid w:val="003E05F6"/>
    <w:rsid w:val="003E1401"/>
    <w:rsid w:val="003E2183"/>
    <w:rsid w:val="003E2B09"/>
    <w:rsid w:val="003E37BD"/>
    <w:rsid w:val="003E44C2"/>
    <w:rsid w:val="003E4796"/>
    <w:rsid w:val="003E5D8D"/>
    <w:rsid w:val="003F197F"/>
    <w:rsid w:val="003F328D"/>
    <w:rsid w:val="003F349F"/>
    <w:rsid w:val="003F35A7"/>
    <w:rsid w:val="003F3C67"/>
    <w:rsid w:val="003F3D20"/>
    <w:rsid w:val="003F4310"/>
    <w:rsid w:val="003F7116"/>
    <w:rsid w:val="004001F6"/>
    <w:rsid w:val="0040306E"/>
    <w:rsid w:val="00403304"/>
    <w:rsid w:val="004034EB"/>
    <w:rsid w:val="00404E74"/>
    <w:rsid w:val="0040543B"/>
    <w:rsid w:val="004061CC"/>
    <w:rsid w:val="00406615"/>
    <w:rsid w:val="00407279"/>
    <w:rsid w:val="0040767A"/>
    <w:rsid w:val="00410A40"/>
    <w:rsid w:val="00410AAF"/>
    <w:rsid w:val="004120D6"/>
    <w:rsid w:val="004128CA"/>
    <w:rsid w:val="00412ACA"/>
    <w:rsid w:val="004138C1"/>
    <w:rsid w:val="00413C8C"/>
    <w:rsid w:val="00416F5F"/>
    <w:rsid w:val="00417D53"/>
    <w:rsid w:val="00420290"/>
    <w:rsid w:val="00420397"/>
    <w:rsid w:val="004204ED"/>
    <w:rsid w:val="00420A06"/>
    <w:rsid w:val="00424263"/>
    <w:rsid w:val="004242E9"/>
    <w:rsid w:val="0042560D"/>
    <w:rsid w:val="00425AC3"/>
    <w:rsid w:val="00426417"/>
    <w:rsid w:val="00426B8B"/>
    <w:rsid w:val="00426CB2"/>
    <w:rsid w:val="00427DEE"/>
    <w:rsid w:val="00435075"/>
    <w:rsid w:val="00435885"/>
    <w:rsid w:val="00437215"/>
    <w:rsid w:val="0043796E"/>
    <w:rsid w:val="00440250"/>
    <w:rsid w:val="00441C9E"/>
    <w:rsid w:val="0044473E"/>
    <w:rsid w:val="004452A2"/>
    <w:rsid w:val="00445B25"/>
    <w:rsid w:val="00447233"/>
    <w:rsid w:val="004506D3"/>
    <w:rsid w:val="00452055"/>
    <w:rsid w:val="0045303E"/>
    <w:rsid w:val="00455CE5"/>
    <w:rsid w:val="00461298"/>
    <w:rsid w:val="00463637"/>
    <w:rsid w:val="00463A23"/>
    <w:rsid w:val="0046405C"/>
    <w:rsid w:val="00464E27"/>
    <w:rsid w:val="0046531D"/>
    <w:rsid w:val="00465A65"/>
    <w:rsid w:val="00465C37"/>
    <w:rsid w:val="00470982"/>
    <w:rsid w:val="00470B02"/>
    <w:rsid w:val="00470E09"/>
    <w:rsid w:val="00473D63"/>
    <w:rsid w:val="00473F7E"/>
    <w:rsid w:val="00475040"/>
    <w:rsid w:val="004767CE"/>
    <w:rsid w:val="00477275"/>
    <w:rsid w:val="00477975"/>
    <w:rsid w:val="00477E3E"/>
    <w:rsid w:val="00480E25"/>
    <w:rsid w:val="00480EED"/>
    <w:rsid w:val="004830D4"/>
    <w:rsid w:val="0048444E"/>
    <w:rsid w:val="00486B03"/>
    <w:rsid w:val="004904B1"/>
    <w:rsid w:val="00490FFD"/>
    <w:rsid w:val="004929D2"/>
    <w:rsid w:val="004938EA"/>
    <w:rsid w:val="0049471B"/>
    <w:rsid w:val="00495C4B"/>
    <w:rsid w:val="00495D52"/>
    <w:rsid w:val="00495DB1"/>
    <w:rsid w:val="004963C9"/>
    <w:rsid w:val="00496DC0"/>
    <w:rsid w:val="00497620"/>
    <w:rsid w:val="004977B1"/>
    <w:rsid w:val="00497F80"/>
    <w:rsid w:val="004A1155"/>
    <w:rsid w:val="004A122F"/>
    <w:rsid w:val="004A1BC8"/>
    <w:rsid w:val="004A204D"/>
    <w:rsid w:val="004A22B2"/>
    <w:rsid w:val="004A347A"/>
    <w:rsid w:val="004A3552"/>
    <w:rsid w:val="004A3CA6"/>
    <w:rsid w:val="004A5AE0"/>
    <w:rsid w:val="004A60DC"/>
    <w:rsid w:val="004A64A5"/>
    <w:rsid w:val="004A67E6"/>
    <w:rsid w:val="004A68D9"/>
    <w:rsid w:val="004A779B"/>
    <w:rsid w:val="004B1D51"/>
    <w:rsid w:val="004B35B8"/>
    <w:rsid w:val="004B4113"/>
    <w:rsid w:val="004B41D3"/>
    <w:rsid w:val="004B4D61"/>
    <w:rsid w:val="004B5468"/>
    <w:rsid w:val="004B7D9D"/>
    <w:rsid w:val="004C1E90"/>
    <w:rsid w:val="004C3904"/>
    <w:rsid w:val="004C4074"/>
    <w:rsid w:val="004C41AB"/>
    <w:rsid w:val="004C4B71"/>
    <w:rsid w:val="004C5182"/>
    <w:rsid w:val="004C53F9"/>
    <w:rsid w:val="004C581E"/>
    <w:rsid w:val="004C640D"/>
    <w:rsid w:val="004C767F"/>
    <w:rsid w:val="004C7D0E"/>
    <w:rsid w:val="004D12F6"/>
    <w:rsid w:val="004D207D"/>
    <w:rsid w:val="004D44C8"/>
    <w:rsid w:val="004D458F"/>
    <w:rsid w:val="004D5139"/>
    <w:rsid w:val="004D556A"/>
    <w:rsid w:val="004D5B65"/>
    <w:rsid w:val="004D6F63"/>
    <w:rsid w:val="004D7822"/>
    <w:rsid w:val="004E051B"/>
    <w:rsid w:val="004E0C23"/>
    <w:rsid w:val="004E2C12"/>
    <w:rsid w:val="004E32B2"/>
    <w:rsid w:val="004E5E36"/>
    <w:rsid w:val="004E7485"/>
    <w:rsid w:val="004F09B2"/>
    <w:rsid w:val="004F139C"/>
    <w:rsid w:val="004F287B"/>
    <w:rsid w:val="004F29A0"/>
    <w:rsid w:val="004F4019"/>
    <w:rsid w:val="004F5C75"/>
    <w:rsid w:val="004F741D"/>
    <w:rsid w:val="004F7C77"/>
    <w:rsid w:val="00500F86"/>
    <w:rsid w:val="00501489"/>
    <w:rsid w:val="005015FD"/>
    <w:rsid w:val="00502A69"/>
    <w:rsid w:val="0050341B"/>
    <w:rsid w:val="005038F1"/>
    <w:rsid w:val="0050436C"/>
    <w:rsid w:val="00507B8E"/>
    <w:rsid w:val="00507EA7"/>
    <w:rsid w:val="005105B8"/>
    <w:rsid w:val="00511895"/>
    <w:rsid w:val="00512627"/>
    <w:rsid w:val="005167E6"/>
    <w:rsid w:val="00516C52"/>
    <w:rsid w:val="005201C9"/>
    <w:rsid w:val="00520731"/>
    <w:rsid w:val="00521C56"/>
    <w:rsid w:val="00523A94"/>
    <w:rsid w:val="00524D26"/>
    <w:rsid w:val="005276A2"/>
    <w:rsid w:val="00527A43"/>
    <w:rsid w:val="00531E8E"/>
    <w:rsid w:val="00532232"/>
    <w:rsid w:val="00534C49"/>
    <w:rsid w:val="00536A29"/>
    <w:rsid w:val="00536AE4"/>
    <w:rsid w:val="00536B79"/>
    <w:rsid w:val="00536D48"/>
    <w:rsid w:val="005371FD"/>
    <w:rsid w:val="005400CF"/>
    <w:rsid w:val="00541ED7"/>
    <w:rsid w:val="00542427"/>
    <w:rsid w:val="00542482"/>
    <w:rsid w:val="00543342"/>
    <w:rsid w:val="00544BA2"/>
    <w:rsid w:val="00544F94"/>
    <w:rsid w:val="00545D70"/>
    <w:rsid w:val="00546330"/>
    <w:rsid w:val="00547EBC"/>
    <w:rsid w:val="005503BD"/>
    <w:rsid w:val="00552091"/>
    <w:rsid w:val="00552A05"/>
    <w:rsid w:val="00553B27"/>
    <w:rsid w:val="00554011"/>
    <w:rsid w:val="005542D5"/>
    <w:rsid w:val="005552EE"/>
    <w:rsid w:val="005560CF"/>
    <w:rsid w:val="00556719"/>
    <w:rsid w:val="00557DE7"/>
    <w:rsid w:val="00560B5A"/>
    <w:rsid w:val="00560DC4"/>
    <w:rsid w:val="005617CE"/>
    <w:rsid w:val="00562039"/>
    <w:rsid w:val="00562A04"/>
    <w:rsid w:val="00563417"/>
    <w:rsid w:val="005638E2"/>
    <w:rsid w:val="00565038"/>
    <w:rsid w:val="005662D1"/>
    <w:rsid w:val="00566772"/>
    <w:rsid w:val="0056775E"/>
    <w:rsid w:val="00567CD4"/>
    <w:rsid w:val="0057058A"/>
    <w:rsid w:val="00572140"/>
    <w:rsid w:val="005723E5"/>
    <w:rsid w:val="00572862"/>
    <w:rsid w:val="00572C71"/>
    <w:rsid w:val="00572F50"/>
    <w:rsid w:val="00574DFA"/>
    <w:rsid w:val="00574F2B"/>
    <w:rsid w:val="00575294"/>
    <w:rsid w:val="00576534"/>
    <w:rsid w:val="00576E98"/>
    <w:rsid w:val="00577F6C"/>
    <w:rsid w:val="00581433"/>
    <w:rsid w:val="00581BDD"/>
    <w:rsid w:val="005820E9"/>
    <w:rsid w:val="0058234F"/>
    <w:rsid w:val="005859BC"/>
    <w:rsid w:val="00585DF1"/>
    <w:rsid w:val="0058602C"/>
    <w:rsid w:val="0058661F"/>
    <w:rsid w:val="00587A0D"/>
    <w:rsid w:val="00587AFC"/>
    <w:rsid w:val="00590222"/>
    <w:rsid w:val="005911AA"/>
    <w:rsid w:val="005944B0"/>
    <w:rsid w:val="005944E5"/>
    <w:rsid w:val="00594780"/>
    <w:rsid w:val="005947BF"/>
    <w:rsid w:val="005954F2"/>
    <w:rsid w:val="0059571C"/>
    <w:rsid w:val="0059675C"/>
    <w:rsid w:val="005967B5"/>
    <w:rsid w:val="005968A3"/>
    <w:rsid w:val="00597C7C"/>
    <w:rsid w:val="00597FE0"/>
    <w:rsid w:val="005A107B"/>
    <w:rsid w:val="005A190F"/>
    <w:rsid w:val="005A2D5B"/>
    <w:rsid w:val="005A330E"/>
    <w:rsid w:val="005A6077"/>
    <w:rsid w:val="005A6635"/>
    <w:rsid w:val="005A6E15"/>
    <w:rsid w:val="005A71E9"/>
    <w:rsid w:val="005A7987"/>
    <w:rsid w:val="005A7E2F"/>
    <w:rsid w:val="005B0433"/>
    <w:rsid w:val="005B248D"/>
    <w:rsid w:val="005B270A"/>
    <w:rsid w:val="005B4332"/>
    <w:rsid w:val="005B434D"/>
    <w:rsid w:val="005B75D9"/>
    <w:rsid w:val="005C222E"/>
    <w:rsid w:val="005C2B89"/>
    <w:rsid w:val="005C2EC2"/>
    <w:rsid w:val="005C2FAE"/>
    <w:rsid w:val="005C3979"/>
    <w:rsid w:val="005C45D7"/>
    <w:rsid w:val="005C4D57"/>
    <w:rsid w:val="005C5817"/>
    <w:rsid w:val="005C5975"/>
    <w:rsid w:val="005C5BCA"/>
    <w:rsid w:val="005C5EF4"/>
    <w:rsid w:val="005C6911"/>
    <w:rsid w:val="005C7ADD"/>
    <w:rsid w:val="005D0BD6"/>
    <w:rsid w:val="005D2AD6"/>
    <w:rsid w:val="005D664D"/>
    <w:rsid w:val="005D7704"/>
    <w:rsid w:val="005E4508"/>
    <w:rsid w:val="005E4646"/>
    <w:rsid w:val="005E5E14"/>
    <w:rsid w:val="005E6024"/>
    <w:rsid w:val="005E6F02"/>
    <w:rsid w:val="005E727D"/>
    <w:rsid w:val="005E7844"/>
    <w:rsid w:val="005F0641"/>
    <w:rsid w:val="005F0ACC"/>
    <w:rsid w:val="005F1318"/>
    <w:rsid w:val="005F279A"/>
    <w:rsid w:val="005F44C8"/>
    <w:rsid w:val="005F4D05"/>
    <w:rsid w:val="005F52E2"/>
    <w:rsid w:val="005F6455"/>
    <w:rsid w:val="005F649F"/>
    <w:rsid w:val="005F7035"/>
    <w:rsid w:val="005F76C1"/>
    <w:rsid w:val="005F7EE5"/>
    <w:rsid w:val="00600529"/>
    <w:rsid w:val="006015D2"/>
    <w:rsid w:val="0060197D"/>
    <w:rsid w:val="00602365"/>
    <w:rsid w:val="0060345F"/>
    <w:rsid w:val="00603821"/>
    <w:rsid w:val="006042D8"/>
    <w:rsid w:val="00606A10"/>
    <w:rsid w:val="0061008A"/>
    <w:rsid w:val="00610A97"/>
    <w:rsid w:val="00611650"/>
    <w:rsid w:val="00611949"/>
    <w:rsid w:val="006158B0"/>
    <w:rsid w:val="0061611B"/>
    <w:rsid w:val="006178D6"/>
    <w:rsid w:val="00617F07"/>
    <w:rsid w:val="006210E7"/>
    <w:rsid w:val="00621CDA"/>
    <w:rsid w:val="00626013"/>
    <w:rsid w:val="006311F6"/>
    <w:rsid w:val="006318D6"/>
    <w:rsid w:val="00631BC3"/>
    <w:rsid w:val="00631C1B"/>
    <w:rsid w:val="00632010"/>
    <w:rsid w:val="0063286E"/>
    <w:rsid w:val="00633CB3"/>
    <w:rsid w:val="00635910"/>
    <w:rsid w:val="006360E1"/>
    <w:rsid w:val="006363DC"/>
    <w:rsid w:val="00636674"/>
    <w:rsid w:val="00637167"/>
    <w:rsid w:val="00637C36"/>
    <w:rsid w:val="0064158C"/>
    <w:rsid w:val="00642872"/>
    <w:rsid w:val="006448F7"/>
    <w:rsid w:val="00645656"/>
    <w:rsid w:val="006459D6"/>
    <w:rsid w:val="00646405"/>
    <w:rsid w:val="00647D0F"/>
    <w:rsid w:val="0065006D"/>
    <w:rsid w:val="00650F26"/>
    <w:rsid w:val="00651B66"/>
    <w:rsid w:val="00653871"/>
    <w:rsid w:val="00654937"/>
    <w:rsid w:val="006550F2"/>
    <w:rsid w:val="006561CB"/>
    <w:rsid w:val="00657DA5"/>
    <w:rsid w:val="006608AB"/>
    <w:rsid w:val="00660C92"/>
    <w:rsid w:val="006614A7"/>
    <w:rsid w:val="00661CFF"/>
    <w:rsid w:val="00662321"/>
    <w:rsid w:val="006624AF"/>
    <w:rsid w:val="0066261C"/>
    <w:rsid w:val="00662946"/>
    <w:rsid w:val="006629CC"/>
    <w:rsid w:val="00664A41"/>
    <w:rsid w:val="00666BA1"/>
    <w:rsid w:val="006702F4"/>
    <w:rsid w:val="006715C9"/>
    <w:rsid w:val="006717E2"/>
    <w:rsid w:val="00671962"/>
    <w:rsid w:val="00672B99"/>
    <w:rsid w:val="0067348B"/>
    <w:rsid w:val="0067420B"/>
    <w:rsid w:val="006751C1"/>
    <w:rsid w:val="00675ECD"/>
    <w:rsid w:val="006762C6"/>
    <w:rsid w:val="00676335"/>
    <w:rsid w:val="00676700"/>
    <w:rsid w:val="00676F06"/>
    <w:rsid w:val="006802E0"/>
    <w:rsid w:val="00680A3F"/>
    <w:rsid w:val="006814F6"/>
    <w:rsid w:val="00681EA7"/>
    <w:rsid w:val="006823BF"/>
    <w:rsid w:val="006832A2"/>
    <w:rsid w:val="00683F89"/>
    <w:rsid w:val="00684DE3"/>
    <w:rsid w:val="006868B6"/>
    <w:rsid w:val="00691859"/>
    <w:rsid w:val="00692BAC"/>
    <w:rsid w:val="00692FE3"/>
    <w:rsid w:val="00693E10"/>
    <w:rsid w:val="0069404C"/>
    <w:rsid w:val="006955C0"/>
    <w:rsid w:val="00696255"/>
    <w:rsid w:val="00696755"/>
    <w:rsid w:val="0069766B"/>
    <w:rsid w:val="006A0148"/>
    <w:rsid w:val="006A0DE3"/>
    <w:rsid w:val="006A2B87"/>
    <w:rsid w:val="006A3523"/>
    <w:rsid w:val="006A7BB2"/>
    <w:rsid w:val="006A7E01"/>
    <w:rsid w:val="006B2AEA"/>
    <w:rsid w:val="006B4586"/>
    <w:rsid w:val="006B56A9"/>
    <w:rsid w:val="006B5AB4"/>
    <w:rsid w:val="006B6A02"/>
    <w:rsid w:val="006B6AE5"/>
    <w:rsid w:val="006B6AFD"/>
    <w:rsid w:val="006B6D3A"/>
    <w:rsid w:val="006C254B"/>
    <w:rsid w:val="006C2AC3"/>
    <w:rsid w:val="006C419E"/>
    <w:rsid w:val="006C45A8"/>
    <w:rsid w:val="006C544B"/>
    <w:rsid w:val="006C5A95"/>
    <w:rsid w:val="006C7015"/>
    <w:rsid w:val="006D0032"/>
    <w:rsid w:val="006D0230"/>
    <w:rsid w:val="006D02D3"/>
    <w:rsid w:val="006D0FEE"/>
    <w:rsid w:val="006D1061"/>
    <w:rsid w:val="006D19E6"/>
    <w:rsid w:val="006D3FA5"/>
    <w:rsid w:val="006D44E2"/>
    <w:rsid w:val="006D6513"/>
    <w:rsid w:val="006D758E"/>
    <w:rsid w:val="006E1981"/>
    <w:rsid w:val="006E1DA8"/>
    <w:rsid w:val="006E1E52"/>
    <w:rsid w:val="006E26A4"/>
    <w:rsid w:val="006E2C3B"/>
    <w:rsid w:val="006E391B"/>
    <w:rsid w:val="006E4BB1"/>
    <w:rsid w:val="006E5CEE"/>
    <w:rsid w:val="006E61D4"/>
    <w:rsid w:val="006E66C0"/>
    <w:rsid w:val="006E7037"/>
    <w:rsid w:val="006F054F"/>
    <w:rsid w:val="006F234B"/>
    <w:rsid w:val="006F24A5"/>
    <w:rsid w:val="006F484F"/>
    <w:rsid w:val="006F4A1A"/>
    <w:rsid w:val="006F5594"/>
    <w:rsid w:val="006F7F80"/>
    <w:rsid w:val="007006A2"/>
    <w:rsid w:val="00702050"/>
    <w:rsid w:val="00703D71"/>
    <w:rsid w:val="00704980"/>
    <w:rsid w:val="00705D1B"/>
    <w:rsid w:val="007069B9"/>
    <w:rsid w:val="00707F71"/>
    <w:rsid w:val="0071276C"/>
    <w:rsid w:val="00715761"/>
    <w:rsid w:val="0071641F"/>
    <w:rsid w:val="00716CCE"/>
    <w:rsid w:val="0072246A"/>
    <w:rsid w:val="0072341D"/>
    <w:rsid w:val="00723D10"/>
    <w:rsid w:val="00724ACF"/>
    <w:rsid w:val="00725605"/>
    <w:rsid w:val="0072590A"/>
    <w:rsid w:val="007268F3"/>
    <w:rsid w:val="007275DF"/>
    <w:rsid w:val="00730F17"/>
    <w:rsid w:val="00732129"/>
    <w:rsid w:val="007346CC"/>
    <w:rsid w:val="00734ED6"/>
    <w:rsid w:val="007354C8"/>
    <w:rsid w:val="00735CE6"/>
    <w:rsid w:val="00735E0F"/>
    <w:rsid w:val="007361D3"/>
    <w:rsid w:val="00736547"/>
    <w:rsid w:val="00740333"/>
    <w:rsid w:val="00740F20"/>
    <w:rsid w:val="00741928"/>
    <w:rsid w:val="00741D83"/>
    <w:rsid w:val="00741FA9"/>
    <w:rsid w:val="0074255F"/>
    <w:rsid w:val="00744575"/>
    <w:rsid w:val="00745C82"/>
    <w:rsid w:val="0074682B"/>
    <w:rsid w:val="00746B00"/>
    <w:rsid w:val="007471B4"/>
    <w:rsid w:val="00750137"/>
    <w:rsid w:val="0075043C"/>
    <w:rsid w:val="0075125C"/>
    <w:rsid w:val="0075288A"/>
    <w:rsid w:val="0075291D"/>
    <w:rsid w:val="007530CA"/>
    <w:rsid w:val="00753693"/>
    <w:rsid w:val="00753974"/>
    <w:rsid w:val="00754F32"/>
    <w:rsid w:val="007560FD"/>
    <w:rsid w:val="00757085"/>
    <w:rsid w:val="0075720C"/>
    <w:rsid w:val="00760547"/>
    <w:rsid w:val="00761F58"/>
    <w:rsid w:val="00763E38"/>
    <w:rsid w:val="00765939"/>
    <w:rsid w:val="00767DDA"/>
    <w:rsid w:val="00770F72"/>
    <w:rsid w:val="007712CF"/>
    <w:rsid w:val="007717F4"/>
    <w:rsid w:val="0077297F"/>
    <w:rsid w:val="00772C82"/>
    <w:rsid w:val="007805DE"/>
    <w:rsid w:val="00780724"/>
    <w:rsid w:val="00780C4B"/>
    <w:rsid w:val="00782CA8"/>
    <w:rsid w:val="0078383E"/>
    <w:rsid w:val="00784130"/>
    <w:rsid w:val="00784149"/>
    <w:rsid w:val="00784A06"/>
    <w:rsid w:val="00785F4D"/>
    <w:rsid w:val="007867E4"/>
    <w:rsid w:val="007876AC"/>
    <w:rsid w:val="00790D91"/>
    <w:rsid w:val="007926DF"/>
    <w:rsid w:val="00793A04"/>
    <w:rsid w:val="00794338"/>
    <w:rsid w:val="0079527B"/>
    <w:rsid w:val="0079670F"/>
    <w:rsid w:val="00797437"/>
    <w:rsid w:val="00797625"/>
    <w:rsid w:val="007A0469"/>
    <w:rsid w:val="007A334D"/>
    <w:rsid w:val="007A3EC4"/>
    <w:rsid w:val="007A47F4"/>
    <w:rsid w:val="007A68F2"/>
    <w:rsid w:val="007A7497"/>
    <w:rsid w:val="007A75E5"/>
    <w:rsid w:val="007B2205"/>
    <w:rsid w:val="007B3924"/>
    <w:rsid w:val="007B3FED"/>
    <w:rsid w:val="007B4782"/>
    <w:rsid w:val="007B577C"/>
    <w:rsid w:val="007B57F9"/>
    <w:rsid w:val="007B6DAF"/>
    <w:rsid w:val="007B7563"/>
    <w:rsid w:val="007B773B"/>
    <w:rsid w:val="007B7791"/>
    <w:rsid w:val="007B79FB"/>
    <w:rsid w:val="007B7E88"/>
    <w:rsid w:val="007B7EE5"/>
    <w:rsid w:val="007C0FE1"/>
    <w:rsid w:val="007C29B9"/>
    <w:rsid w:val="007C2A88"/>
    <w:rsid w:val="007C2C70"/>
    <w:rsid w:val="007C2D1D"/>
    <w:rsid w:val="007C3370"/>
    <w:rsid w:val="007C3BCE"/>
    <w:rsid w:val="007C6284"/>
    <w:rsid w:val="007C7370"/>
    <w:rsid w:val="007C78AE"/>
    <w:rsid w:val="007C7905"/>
    <w:rsid w:val="007C7A34"/>
    <w:rsid w:val="007D1810"/>
    <w:rsid w:val="007D2A0C"/>
    <w:rsid w:val="007D71F1"/>
    <w:rsid w:val="007E07DD"/>
    <w:rsid w:val="007E1AE3"/>
    <w:rsid w:val="007E1D42"/>
    <w:rsid w:val="007E2432"/>
    <w:rsid w:val="007E2915"/>
    <w:rsid w:val="007E36B5"/>
    <w:rsid w:val="007E472C"/>
    <w:rsid w:val="007E48E3"/>
    <w:rsid w:val="007E4E48"/>
    <w:rsid w:val="007E4E58"/>
    <w:rsid w:val="007E5221"/>
    <w:rsid w:val="007E678E"/>
    <w:rsid w:val="007F1055"/>
    <w:rsid w:val="007F1C7F"/>
    <w:rsid w:val="007F1DC4"/>
    <w:rsid w:val="007F2682"/>
    <w:rsid w:val="007F3592"/>
    <w:rsid w:val="007F379E"/>
    <w:rsid w:val="007F4341"/>
    <w:rsid w:val="007F593F"/>
    <w:rsid w:val="007F70AF"/>
    <w:rsid w:val="00800B70"/>
    <w:rsid w:val="00802D15"/>
    <w:rsid w:val="0080376D"/>
    <w:rsid w:val="008068E9"/>
    <w:rsid w:val="008120A6"/>
    <w:rsid w:val="0081234B"/>
    <w:rsid w:val="00813811"/>
    <w:rsid w:val="008138BB"/>
    <w:rsid w:val="00816AA9"/>
    <w:rsid w:val="008209E2"/>
    <w:rsid w:val="00820A5C"/>
    <w:rsid w:val="008239A1"/>
    <w:rsid w:val="00823E97"/>
    <w:rsid w:val="00826160"/>
    <w:rsid w:val="0083101E"/>
    <w:rsid w:val="00832B6B"/>
    <w:rsid w:val="00833778"/>
    <w:rsid w:val="00833B45"/>
    <w:rsid w:val="00834755"/>
    <w:rsid w:val="00835170"/>
    <w:rsid w:val="00835805"/>
    <w:rsid w:val="00835FF7"/>
    <w:rsid w:val="008365E7"/>
    <w:rsid w:val="008365F4"/>
    <w:rsid w:val="00836F9C"/>
    <w:rsid w:val="0083783E"/>
    <w:rsid w:val="00840058"/>
    <w:rsid w:val="008416E9"/>
    <w:rsid w:val="00843E6E"/>
    <w:rsid w:val="00843F6A"/>
    <w:rsid w:val="008458D4"/>
    <w:rsid w:val="0084703F"/>
    <w:rsid w:val="00847A0E"/>
    <w:rsid w:val="00851F94"/>
    <w:rsid w:val="00853171"/>
    <w:rsid w:val="00854E77"/>
    <w:rsid w:val="00855A75"/>
    <w:rsid w:val="00856409"/>
    <w:rsid w:val="0086006B"/>
    <w:rsid w:val="00861BC3"/>
    <w:rsid w:val="00863074"/>
    <w:rsid w:val="0086317C"/>
    <w:rsid w:val="00863726"/>
    <w:rsid w:val="00863BB1"/>
    <w:rsid w:val="008651E8"/>
    <w:rsid w:val="00865734"/>
    <w:rsid w:val="00866A6C"/>
    <w:rsid w:val="00867960"/>
    <w:rsid w:val="00870DFC"/>
    <w:rsid w:val="00871FE7"/>
    <w:rsid w:val="008742D3"/>
    <w:rsid w:val="00874305"/>
    <w:rsid w:val="00880084"/>
    <w:rsid w:val="008808C2"/>
    <w:rsid w:val="00881B84"/>
    <w:rsid w:val="0088225F"/>
    <w:rsid w:val="00883378"/>
    <w:rsid w:val="008846F3"/>
    <w:rsid w:val="008849E6"/>
    <w:rsid w:val="008903B9"/>
    <w:rsid w:val="00891615"/>
    <w:rsid w:val="00891681"/>
    <w:rsid w:val="00891902"/>
    <w:rsid w:val="008922C4"/>
    <w:rsid w:val="008926D9"/>
    <w:rsid w:val="00895266"/>
    <w:rsid w:val="00895376"/>
    <w:rsid w:val="00895548"/>
    <w:rsid w:val="00895665"/>
    <w:rsid w:val="0089703A"/>
    <w:rsid w:val="008A153D"/>
    <w:rsid w:val="008A157C"/>
    <w:rsid w:val="008A1F0A"/>
    <w:rsid w:val="008A479F"/>
    <w:rsid w:val="008A6202"/>
    <w:rsid w:val="008A7251"/>
    <w:rsid w:val="008B15C9"/>
    <w:rsid w:val="008B1929"/>
    <w:rsid w:val="008B2B4A"/>
    <w:rsid w:val="008B2CA2"/>
    <w:rsid w:val="008B2D4B"/>
    <w:rsid w:val="008B3251"/>
    <w:rsid w:val="008B3424"/>
    <w:rsid w:val="008B48C7"/>
    <w:rsid w:val="008B5B06"/>
    <w:rsid w:val="008C319E"/>
    <w:rsid w:val="008C4887"/>
    <w:rsid w:val="008C4920"/>
    <w:rsid w:val="008C5EAA"/>
    <w:rsid w:val="008C68D0"/>
    <w:rsid w:val="008C6D71"/>
    <w:rsid w:val="008C7804"/>
    <w:rsid w:val="008D119D"/>
    <w:rsid w:val="008D3CB9"/>
    <w:rsid w:val="008D4546"/>
    <w:rsid w:val="008D5212"/>
    <w:rsid w:val="008D690E"/>
    <w:rsid w:val="008D75C7"/>
    <w:rsid w:val="008D7F04"/>
    <w:rsid w:val="008E041B"/>
    <w:rsid w:val="008E0684"/>
    <w:rsid w:val="008E0EFF"/>
    <w:rsid w:val="008E178F"/>
    <w:rsid w:val="008E311F"/>
    <w:rsid w:val="008E3BF8"/>
    <w:rsid w:val="008E43C1"/>
    <w:rsid w:val="008E56CB"/>
    <w:rsid w:val="008E5DC2"/>
    <w:rsid w:val="008E61F3"/>
    <w:rsid w:val="008E709F"/>
    <w:rsid w:val="008E7830"/>
    <w:rsid w:val="008F0C65"/>
    <w:rsid w:val="008F1F0D"/>
    <w:rsid w:val="008F3FF0"/>
    <w:rsid w:val="008F4042"/>
    <w:rsid w:val="008F413C"/>
    <w:rsid w:val="008F47AE"/>
    <w:rsid w:val="008F572E"/>
    <w:rsid w:val="008F5B8C"/>
    <w:rsid w:val="008F7673"/>
    <w:rsid w:val="009001FB"/>
    <w:rsid w:val="00900CA3"/>
    <w:rsid w:val="0090118D"/>
    <w:rsid w:val="00901206"/>
    <w:rsid w:val="00901471"/>
    <w:rsid w:val="00902074"/>
    <w:rsid w:val="00902AE9"/>
    <w:rsid w:val="00903FF6"/>
    <w:rsid w:val="00905720"/>
    <w:rsid w:val="00905B2C"/>
    <w:rsid w:val="00907D6D"/>
    <w:rsid w:val="009100A2"/>
    <w:rsid w:val="00911113"/>
    <w:rsid w:val="00911581"/>
    <w:rsid w:val="00911990"/>
    <w:rsid w:val="00912957"/>
    <w:rsid w:val="00914289"/>
    <w:rsid w:val="00915F3C"/>
    <w:rsid w:val="00915FED"/>
    <w:rsid w:val="00915FEF"/>
    <w:rsid w:val="00916C8A"/>
    <w:rsid w:val="00920111"/>
    <w:rsid w:val="00920519"/>
    <w:rsid w:val="009206E4"/>
    <w:rsid w:val="00921753"/>
    <w:rsid w:val="00922CBB"/>
    <w:rsid w:val="00922D35"/>
    <w:rsid w:val="00923FA3"/>
    <w:rsid w:val="0092546E"/>
    <w:rsid w:val="009260F8"/>
    <w:rsid w:val="0092635A"/>
    <w:rsid w:val="00927494"/>
    <w:rsid w:val="009305A1"/>
    <w:rsid w:val="009307B1"/>
    <w:rsid w:val="00930C46"/>
    <w:rsid w:val="0093144C"/>
    <w:rsid w:val="009350AA"/>
    <w:rsid w:val="0093562E"/>
    <w:rsid w:val="00937771"/>
    <w:rsid w:val="009378E5"/>
    <w:rsid w:val="00937C62"/>
    <w:rsid w:val="009409D6"/>
    <w:rsid w:val="009412F1"/>
    <w:rsid w:val="00942462"/>
    <w:rsid w:val="00942C55"/>
    <w:rsid w:val="00943008"/>
    <w:rsid w:val="00943525"/>
    <w:rsid w:val="009441A8"/>
    <w:rsid w:val="00944C6C"/>
    <w:rsid w:val="00945EFA"/>
    <w:rsid w:val="009461AB"/>
    <w:rsid w:val="00946E92"/>
    <w:rsid w:val="00946F70"/>
    <w:rsid w:val="00947322"/>
    <w:rsid w:val="00947E22"/>
    <w:rsid w:val="00950F36"/>
    <w:rsid w:val="00953DD9"/>
    <w:rsid w:val="00955CE7"/>
    <w:rsid w:val="00956325"/>
    <w:rsid w:val="00956B76"/>
    <w:rsid w:val="009570D8"/>
    <w:rsid w:val="00957353"/>
    <w:rsid w:val="00957CB3"/>
    <w:rsid w:val="00960807"/>
    <w:rsid w:val="00960ABC"/>
    <w:rsid w:val="009620F1"/>
    <w:rsid w:val="00963749"/>
    <w:rsid w:val="0097171E"/>
    <w:rsid w:val="00971CD8"/>
    <w:rsid w:val="00971D29"/>
    <w:rsid w:val="00973F8A"/>
    <w:rsid w:val="0097465F"/>
    <w:rsid w:val="00976F98"/>
    <w:rsid w:val="009779C7"/>
    <w:rsid w:val="00980B83"/>
    <w:rsid w:val="0098226D"/>
    <w:rsid w:val="0098520E"/>
    <w:rsid w:val="00985402"/>
    <w:rsid w:val="0098672D"/>
    <w:rsid w:val="00986ED9"/>
    <w:rsid w:val="00987734"/>
    <w:rsid w:val="00987857"/>
    <w:rsid w:val="0099110D"/>
    <w:rsid w:val="00993F23"/>
    <w:rsid w:val="00993FB4"/>
    <w:rsid w:val="009944B7"/>
    <w:rsid w:val="0099453E"/>
    <w:rsid w:val="0099527B"/>
    <w:rsid w:val="00997D5B"/>
    <w:rsid w:val="009A0C9F"/>
    <w:rsid w:val="009A3921"/>
    <w:rsid w:val="009A3AE5"/>
    <w:rsid w:val="009A3AE6"/>
    <w:rsid w:val="009A5F4E"/>
    <w:rsid w:val="009A67A8"/>
    <w:rsid w:val="009A712D"/>
    <w:rsid w:val="009B002B"/>
    <w:rsid w:val="009B1411"/>
    <w:rsid w:val="009B39E6"/>
    <w:rsid w:val="009B3B01"/>
    <w:rsid w:val="009B6A18"/>
    <w:rsid w:val="009B7267"/>
    <w:rsid w:val="009C12D8"/>
    <w:rsid w:val="009C1812"/>
    <w:rsid w:val="009C2316"/>
    <w:rsid w:val="009C2A8C"/>
    <w:rsid w:val="009C321B"/>
    <w:rsid w:val="009C3B6F"/>
    <w:rsid w:val="009C3CA1"/>
    <w:rsid w:val="009C3D87"/>
    <w:rsid w:val="009C5383"/>
    <w:rsid w:val="009C5B5A"/>
    <w:rsid w:val="009C6909"/>
    <w:rsid w:val="009D0BBF"/>
    <w:rsid w:val="009D1942"/>
    <w:rsid w:val="009D352D"/>
    <w:rsid w:val="009D37D2"/>
    <w:rsid w:val="009D4E2C"/>
    <w:rsid w:val="009D51A8"/>
    <w:rsid w:val="009D57E2"/>
    <w:rsid w:val="009D64C6"/>
    <w:rsid w:val="009D7151"/>
    <w:rsid w:val="009E04D7"/>
    <w:rsid w:val="009E08B8"/>
    <w:rsid w:val="009E1506"/>
    <w:rsid w:val="009E1615"/>
    <w:rsid w:val="009E1B1E"/>
    <w:rsid w:val="009E1F22"/>
    <w:rsid w:val="009E2C35"/>
    <w:rsid w:val="009E4AA3"/>
    <w:rsid w:val="009E5B7E"/>
    <w:rsid w:val="009E614A"/>
    <w:rsid w:val="009E77D7"/>
    <w:rsid w:val="009F0703"/>
    <w:rsid w:val="009F2205"/>
    <w:rsid w:val="009F2EF4"/>
    <w:rsid w:val="009F30A3"/>
    <w:rsid w:val="009F339B"/>
    <w:rsid w:val="009F4DD9"/>
    <w:rsid w:val="009F65E7"/>
    <w:rsid w:val="009F7F00"/>
    <w:rsid w:val="00A00205"/>
    <w:rsid w:val="00A002A0"/>
    <w:rsid w:val="00A03425"/>
    <w:rsid w:val="00A03B59"/>
    <w:rsid w:val="00A04162"/>
    <w:rsid w:val="00A04C1D"/>
    <w:rsid w:val="00A055CA"/>
    <w:rsid w:val="00A07AAE"/>
    <w:rsid w:val="00A1104A"/>
    <w:rsid w:val="00A12B99"/>
    <w:rsid w:val="00A13A97"/>
    <w:rsid w:val="00A1487D"/>
    <w:rsid w:val="00A14DD5"/>
    <w:rsid w:val="00A20533"/>
    <w:rsid w:val="00A21F03"/>
    <w:rsid w:val="00A22A7D"/>
    <w:rsid w:val="00A23564"/>
    <w:rsid w:val="00A247F8"/>
    <w:rsid w:val="00A2712D"/>
    <w:rsid w:val="00A3011A"/>
    <w:rsid w:val="00A31B94"/>
    <w:rsid w:val="00A340E8"/>
    <w:rsid w:val="00A341E6"/>
    <w:rsid w:val="00A3473B"/>
    <w:rsid w:val="00A36FF1"/>
    <w:rsid w:val="00A37F84"/>
    <w:rsid w:val="00A40D80"/>
    <w:rsid w:val="00A41010"/>
    <w:rsid w:val="00A4116D"/>
    <w:rsid w:val="00A41711"/>
    <w:rsid w:val="00A41EF0"/>
    <w:rsid w:val="00A4268E"/>
    <w:rsid w:val="00A427B7"/>
    <w:rsid w:val="00A4530A"/>
    <w:rsid w:val="00A46462"/>
    <w:rsid w:val="00A47480"/>
    <w:rsid w:val="00A51439"/>
    <w:rsid w:val="00A51C37"/>
    <w:rsid w:val="00A535EC"/>
    <w:rsid w:val="00A54C3B"/>
    <w:rsid w:val="00A556CE"/>
    <w:rsid w:val="00A559A6"/>
    <w:rsid w:val="00A579BD"/>
    <w:rsid w:val="00A60B40"/>
    <w:rsid w:val="00A619CA"/>
    <w:rsid w:val="00A61CB4"/>
    <w:rsid w:val="00A61EEA"/>
    <w:rsid w:val="00A66874"/>
    <w:rsid w:val="00A66DB9"/>
    <w:rsid w:val="00A702FE"/>
    <w:rsid w:val="00A70BD1"/>
    <w:rsid w:val="00A721C6"/>
    <w:rsid w:val="00A72BD3"/>
    <w:rsid w:val="00A72D00"/>
    <w:rsid w:val="00A747F6"/>
    <w:rsid w:val="00A75327"/>
    <w:rsid w:val="00A77888"/>
    <w:rsid w:val="00A82673"/>
    <w:rsid w:val="00A82B99"/>
    <w:rsid w:val="00A87128"/>
    <w:rsid w:val="00A911AD"/>
    <w:rsid w:val="00A91FD6"/>
    <w:rsid w:val="00A92CE3"/>
    <w:rsid w:val="00A9367C"/>
    <w:rsid w:val="00A94C13"/>
    <w:rsid w:val="00A95006"/>
    <w:rsid w:val="00A96C62"/>
    <w:rsid w:val="00A97724"/>
    <w:rsid w:val="00A97BC2"/>
    <w:rsid w:val="00AA093B"/>
    <w:rsid w:val="00AA0A9A"/>
    <w:rsid w:val="00AA42C4"/>
    <w:rsid w:val="00AA45EB"/>
    <w:rsid w:val="00AA4F4B"/>
    <w:rsid w:val="00AA66AE"/>
    <w:rsid w:val="00AA74ED"/>
    <w:rsid w:val="00AB01AE"/>
    <w:rsid w:val="00AB2921"/>
    <w:rsid w:val="00AB3F0F"/>
    <w:rsid w:val="00AB479C"/>
    <w:rsid w:val="00AB4996"/>
    <w:rsid w:val="00AB5B85"/>
    <w:rsid w:val="00AB6579"/>
    <w:rsid w:val="00AC12B9"/>
    <w:rsid w:val="00AC1F0F"/>
    <w:rsid w:val="00AC2977"/>
    <w:rsid w:val="00AC3D67"/>
    <w:rsid w:val="00AC575E"/>
    <w:rsid w:val="00AD3054"/>
    <w:rsid w:val="00AD3108"/>
    <w:rsid w:val="00AD32AF"/>
    <w:rsid w:val="00AD3372"/>
    <w:rsid w:val="00AD39CC"/>
    <w:rsid w:val="00AD3E4E"/>
    <w:rsid w:val="00AD54F2"/>
    <w:rsid w:val="00AD5EA4"/>
    <w:rsid w:val="00AD6A55"/>
    <w:rsid w:val="00AD7B99"/>
    <w:rsid w:val="00AE2301"/>
    <w:rsid w:val="00AE315D"/>
    <w:rsid w:val="00AE3A8C"/>
    <w:rsid w:val="00AE5237"/>
    <w:rsid w:val="00AF5632"/>
    <w:rsid w:val="00AF578C"/>
    <w:rsid w:val="00AF62D1"/>
    <w:rsid w:val="00AF79F3"/>
    <w:rsid w:val="00AF7CC2"/>
    <w:rsid w:val="00B0426D"/>
    <w:rsid w:val="00B04448"/>
    <w:rsid w:val="00B045A5"/>
    <w:rsid w:val="00B04C15"/>
    <w:rsid w:val="00B0653F"/>
    <w:rsid w:val="00B06A30"/>
    <w:rsid w:val="00B078BF"/>
    <w:rsid w:val="00B14CC3"/>
    <w:rsid w:val="00B14FF1"/>
    <w:rsid w:val="00B21365"/>
    <w:rsid w:val="00B230DE"/>
    <w:rsid w:val="00B23DEC"/>
    <w:rsid w:val="00B25153"/>
    <w:rsid w:val="00B25A53"/>
    <w:rsid w:val="00B25DB0"/>
    <w:rsid w:val="00B27772"/>
    <w:rsid w:val="00B27C70"/>
    <w:rsid w:val="00B30489"/>
    <w:rsid w:val="00B30717"/>
    <w:rsid w:val="00B31BF2"/>
    <w:rsid w:val="00B32B9C"/>
    <w:rsid w:val="00B33E0A"/>
    <w:rsid w:val="00B343DE"/>
    <w:rsid w:val="00B3520F"/>
    <w:rsid w:val="00B35429"/>
    <w:rsid w:val="00B365AA"/>
    <w:rsid w:val="00B37109"/>
    <w:rsid w:val="00B403E7"/>
    <w:rsid w:val="00B4275F"/>
    <w:rsid w:val="00B43310"/>
    <w:rsid w:val="00B4388E"/>
    <w:rsid w:val="00B43B1D"/>
    <w:rsid w:val="00B451C9"/>
    <w:rsid w:val="00B459DB"/>
    <w:rsid w:val="00B45F4B"/>
    <w:rsid w:val="00B53DB3"/>
    <w:rsid w:val="00B54496"/>
    <w:rsid w:val="00B547B5"/>
    <w:rsid w:val="00B56CE5"/>
    <w:rsid w:val="00B56DFA"/>
    <w:rsid w:val="00B61151"/>
    <w:rsid w:val="00B63315"/>
    <w:rsid w:val="00B64816"/>
    <w:rsid w:val="00B64D39"/>
    <w:rsid w:val="00B65430"/>
    <w:rsid w:val="00B663FB"/>
    <w:rsid w:val="00B67A24"/>
    <w:rsid w:val="00B711FC"/>
    <w:rsid w:val="00B726A9"/>
    <w:rsid w:val="00B72797"/>
    <w:rsid w:val="00B73DDF"/>
    <w:rsid w:val="00B752EB"/>
    <w:rsid w:val="00B76DDF"/>
    <w:rsid w:val="00B81186"/>
    <w:rsid w:val="00B824E3"/>
    <w:rsid w:val="00B83D89"/>
    <w:rsid w:val="00B83EC7"/>
    <w:rsid w:val="00B8651A"/>
    <w:rsid w:val="00B874C7"/>
    <w:rsid w:val="00B90C03"/>
    <w:rsid w:val="00B91226"/>
    <w:rsid w:val="00B94399"/>
    <w:rsid w:val="00B94F69"/>
    <w:rsid w:val="00B9630C"/>
    <w:rsid w:val="00BA0B5A"/>
    <w:rsid w:val="00BA230C"/>
    <w:rsid w:val="00BA4FFB"/>
    <w:rsid w:val="00BA67E2"/>
    <w:rsid w:val="00BA6D3A"/>
    <w:rsid w:val="00BA6D97"/>
    <w:rsid w:val="00BA726F"/>
    <w:rsid w:val="00BA72B5"/>
    <w:rsid w:val="00BB046F"/>
    <w:rsid w:val="00BB2136"/>
    <w:rsid w:val="00BB28B1"/>
    <w:rsid w:val="00BB336D"/>
    <w:rsid w:val="00BB3D1C"/>
    <w:rsid w:val="00BB5339"/>
    <w:rsid w:val="00BB5BD7"/>
    <w:rsid w:val="00BC04C1"/>
    <w:rsid w:val="00BC0553"/>
    <w:rsid w:val="00BC0593"/>
    <w:rsid w:val="00BC2F4F"/>
    <w:rsid w:val="00BC3C5A"/>
    <w:rsid w:val="00BC4A46"/>
    <w:rsid w:val="00BC6F5B"/>
    <w:rsid w:val="00BD0481"/>
    <w:rsid w:val="00BD0B31"/>
    <w:rsid w:val="00BD1236"/>
    <w:rsid w:val="00BD4D70"/>
    <w:rsid w:val="00BD4FAF"/>
    <w:rsid w:val="00BD7397"/>
    <w:rsid w:val="00BD766E"/>
    <w:rsid w:val="00BD7973"/>
    <w:rsid w:val="00BD7C00"/>
    <w:rsid w:val="00BE1434"/>
    <w:rsid w:val="00BE2CC7"/>
    <w:rsid w:val="00BE2F3A"/>
    <w:rsid w:val="00BE313C"/>
    <w:rsid w:val="00BE447C"/>
    <w:rsid w:val="00BE5BC0"/>
    <w:rsid w:val="00BE6637"/>
    <w:rsid w:val="00BE7F3B"/>
    <w:rsid w:val="00BF0D9F"/>
    <w:rsid w:val="00BF2D52"/>
    <w:rsid w:val="00BF3349"/>
    <w:rsid w:val="00BF3605"/>
    <w:rsid w:val="00BF366B"/>
    <w:rsid w:val="00BF4237"/>
    <w:rsid w:val="00BF4EC5"/>
    <w:rsid w:val="00BF59C4"/>
    <w:rsid w:val="00BF629E"/>
    <w:rsid w:val="00BF7517"/>
    <w:rsid w:val="00C018AA"/>
    <w:rsid w:val="00C0194F"/>
    <w:rsid w:val="00C0278A"/>
    <w:rsid w:val="00C027CF"/>
    <w:rsid w:val="00C032B9"/>
    <w:rsid w:val="00C040C7"/>
    <w:rsid w:val="00C0444F"/>
    <w:rsid w:val="00C0500A"/>
    <w:rsid w:val="00C05020"/>
    <w:rsid w:val="00C0689C"/>
    <w:rsid w:val="00C07491"/>
    <w:rsid w:val="00C07AB1"/>
    <w:rsid w:val="00C1055D"/>
    <w:rsid w:val="00C109BC"/>
    <w:rsid w:val="00C1229D"/>
    <w:rsid w:val="00C12DA0"/>
    <w:rsid w:val="00C138DC"/>
    <w:rsid w:val="00C153BF"/>
    <w:rsid w:val="00C15B61"/>
    <w:rsid w:val="00C17042"/>
    <w:rsid w:val="00C17E06"/>
    <w:rsid w:val="00C21032"/>
    <w:rsid w:val="00C210C0"/>
    <w:rsid w:val="00C21DB9"/>
    <w:rsid w:val="00C221A1"/>
    <w:rsid w:val="00C2276B"/>
    <w:rsid w:val="00C27E31"/>
    <w:rsid w:val="00C30BEC"/>
    <w:rsid w:val="00C3339E"/>
    <w:rsid w:val="00C337BB"/>
    <w:rsid w:val="00C338BB"/>
    <w:rsid w:val="00C342C8"/>
    <w:rsid w:val="00C348A1"/>
    <w:rsid w:val="00C35FC1"/>
    <w:rsid w:val="00C36199"/>
    <w:rsid w:val="00C4180E"/>
    <w:rsid w:val="00C43C10"/>
    <w:rsid w:val="00C444D3"/>
    <w:rsid w:val="00C45285"/>
    <w:rsid w:val="00C47D24"/>
    <w:rsid w:val="00C508CC"/>
    <w:rsid w:val="00C51955"/>
    <w:rsid w:val="00C55811"/>
    <w:rsid w:val="00C561AA"/>
    <w:rsid w:val="00C56F29"/>
    <w:rsid w:val="00C57261"/>
    <w:rsid w:val="00C57966"/>
    <w:rsid w:val="00C601FF"/>
    <w:rsid w:val="00C6105A"/>
    <w:rsid w:val="00C61409"/>
    <w:rsid w:val="00C61580"/>
    <w:rsid w:val="00C63BD5"/>
    <w:rsid w:val="00C63D82"/>
    <w:rsid w:val="00C63E6F"/>
    <w:rsid w:val="00C65F79"/>
    <w:rsid w:val="00C66128"/>
    <w:rsid w:val="00C6721C"/>
    <w:rsid w:val="00C72565"/>
    <w:rsid w:val="00C72BBE"/>
    <w:rsid w:val="00C73B26"/>
    <w:rsid w:val="00C73DD1"/>
    <w:rsid w:val="00C774C4"/>
    <w:rsid w:val="00C81005"/>
    <w:rsid w:val="00C81415"/>
    <w:rsid w:val="00C81FB4"/>
    <w:rsid w:val="00C821B7"/>
    <w:rsid w:val="00C829E8"/>
    <w:rsid w:val="00C8395E"/>
    <w:rsid w:val="00C8472C"/>
    <w:rsid w:val="00C84919"/>
    <w:rsid w:val="00C85150"/>
    <w:rsid w:val="00C90B1B"/>
    <w:rsid w:val="00C9234D"/>
    <w:rsid w:val="00C92552"/>
    <w:rsid w:val="00C92855"/>
    <w:rsid w:val="00C946F9"/>
    <w:rsid w:val="00C95DF4"/>
    <w:rsid w:val="00C96404"/>
    <w:rsid w:val="00CA041C"/>
    <w:rsid w:val="00CA0611"/>
    <w:rsid w:val="00CA0B6D"/>
    <w:rsid w:val="00CA2FE7"/>
    <w:rsid w:val="00CA3023"/>
    <w:rsid w:val="00CA3C72"/>
    <w:rsid w:val="00CA42C3"/>
    <w:rsid w:val="00CA472D"/>
    <w:rsid w:val="00CA4BA9"/>
    <w:rsid w:val="00CA51C1"/>
    <w:rsid w:val="00CA55AD"/>
    <w:rsid w:val="00CA60DE"/>
    <w:rsid w:val="00CB0622"/>
    <w:rsid w:val="00CB0A12"/>
    <w:rsid w:val="00CB363B"/>
    <w:rsid w:val="00CB5A72"/>
    <w:rsid w:val="00CC12F8"/>
    <w:rsid w:val="00CC3CBD"/>
    <w:rsid w:val="00CC502C"/>
    <w:rsid w:val="00CC6009"/>
    <w:rsid w:val="00CD0586"/>
    <w:rsid w:val="00CD168E"/>
    <w:rsid w:val="00CD1944"/>
    <w:rsid w:val="00CD2C36"/>
    <w:rsid w:val="00CD2F60"/>
    <w:rsid w:val="00CD31C9"/>
    <w:rsid w:val="00CD3BE2"/>
    <w:rsid w:val="00CD59CC"/>
    <w:rsid w:val="00CD7382"/>
    <w:rsid w:val="00CE0476"/>
    <w:rsid w:val="00CE1CA7"/>
    <w:rsid w:val="00CE5BFE"/>
    <w:rsid w:val="00CE5F41"/>
    <w:rsid w:val="00CE6D4D"/>
    <w:rsid w:val="00CE7440"/>
    <w:rsid w:val="00CE7582"/>
    <w:rsid w:val="00CF0502"/>
    <w:rsid w:val="00CF0DD2"/>
    <w:rsid w:val="00CF0FA4"/>
    <w:rsid w:val="00CF14A6"/>
    <w:rsid w:val="00CF2A89"/>
    <w:rsid w:val="00CF2E01"/>
    <w:rsid w:val="00CF4069"/>
    <w:rsid w:val="00CF5D64"/>
    <w:rsid w:val="00CF5E55"/>
    <w:rsid w:val="00CF6144"/>
    <w:rsid w:val="00CF65B9"/>
    <w:rsid w:val="00D02D4C"/>
    <w:rsid w:val="00D03575"/>
    <w:rsid w:val="00D035F1"/>
    <w:rsid w:val="00D037A0"/>
    <w:rsid w:val="00D04CC3"/>
    <w:rsid w:val="00D1023E"/>
    <w:rsid w:val="00D1037B"/>
    <w:rsid w:val="00D12DFD"/>
    <w:rsid w:val="00D13AA9"/>
    <w:rsid w:val="00D13F63"/>
    <w:rsid w:val="00D20A51"/>
    <w:rsid w:val="00D20C20"/>
    <w:rsid w:val="00D22302"/>
    <w:rsid w:val="00D30ACE"/>
    <w:rsid w:val="00D31828"/>
    <w:rsid w:val="00D31829"/>
    <w:rsid w:val="00D321D4"/>
    <w:rsid w:val="00D33952"/>
    <w:rsid w:val="00D3462F"/>
    <w:rsid w:val="00D35AA7"/>
    <w:rsid w:val="00D37E06"/>
    <w:rsid w:val="00D406CD"/>
    <w:rsid w:val="00D40BA4"/>
    <w:rsid w:val="00D433FD"/>
    <w:rsid w:val="00D437BA"/>
    <w:rsid w:val="00D44118"/>
    <w:rsid w:val="00D442FA"/>
    <w:rsid w:val="00D46402"/>
    <w:rsid w:val="00D46FBF"/>
    <w:rsid w:val="00D47F23"/>
    <w:rsid w:val="00D549AF"/>
    <w:rsid w:val="00D552DE"/>
    <w:rsid w:val="00D554E3"/>
    <w:rsid w:val="00D56958"/>
    <w:rsid w:val="00D60847"/>
    <w:rsid w:val="00D61F15"/>
    <w:rsid w:val="00D64816"/>
    <w:rsid w:val="00D65AD0"/>
    <w:rsid w:val="00D71FF2"/>
    <w:rsid w:val="00D723F7"/>
    <w:rsid w:val="00D72428"/>
    <w:rsid w:val="00D72C17"/>
    <w:rsid w:val="00D72DCC"/>
    <w:rsid w:val="00D73688"/>
    <w:rsid w:val="00D74FED"/>
    <w:rsid w:val="00D76365"/>
    <w:rsid w:val="00D7719D"/>
    <w:rsid w:val="00D80879"/>
    <w:rsid w:val="00D813B9"/>
    <w:rsid w:val="00D8155A"/>
    <w:rsid w:val="00D81601"/>
    <w:rsid w:val="00D82CF6"/>
    <w:rsid w:val="00D839AC"/>
    <w:rsid w:val="00D84B83"/>
    <w:rsid w:val="00D86D23"/>
    <w:rsid w:val="00D86D24"/>
    <w:rsid w:val="00D8790A"/>
    <w:rsid w:val="00D90087"/>
    <w:rsid w:val="00D9074D"/>
    <w:rsid w:val="00D908E2"/>
    <w:rsid w:val="00D92872"/>
    <w:rsid w:val="00D92DFE"/>
    <w:rsid w:val="00D92E8A"/>
    <w:rsid w:val="00D9455E"/>
    <w:rsid w:val="00D96AD4"/>
    <w:rsid w:val="00D97584"/>
    <w:rsid w:val="00D97E1F"/>
    <w:rsid w:val="00DA16F2"/>
    <w:rsid w:val="00DA1C03"/>
    <w:rsid w:val="00DA4858"/>
    <w:rsid w:val="00DA4C7B"/>
    <w:rsid w:val="00DA4FE5"/>
    <w:rsid w:val="00DA5385"/>
    <w:rsid w:val="00DA5931"/>
    <w:rsid w:val="00DA5D71"/>
    <w:rsid w:val="00DA73CE"/>
    <w:rsid w:val="00DB0271"/>
    <w:rsid w:val="00DB06CB"/>
    <w:rsid w:val="00DB09A4"/>
    <w:rsid w:val="00DB0E26"/>
    <w:rsid w:val="00DB3526"/>
    <w:rsid w:val="00DB40FB"/>
    <w:rsid w:val="00DB4C4E"/>
    <w:rsid w:val="00DB50D3"/>
    <w:rsid w:val="00DB5749"/>
    <w:rsid w:val="00DB5B5A"/>
    <w:rsid w:val="00DB69FA"/>
    <w:rsid w:val="00DB7EFF"/>
    <w:rsid w:val="00DC319C"/>
    <w:rsid w:val="00DC3493"/>
    <w:rsid w:val="00DC4CF2"/>
    <w:rsid w:val="00DD0F22"/>
    <w:rsid w:val="00DD2FD6"/>
    <w:rsid w:val="00DD41BF"/>
    <w:rsid w:val="00DD4DC8"/>
    <w:rsid w:val="00DD5916"/>
    <w:rsid w:val="00DD60ED"/>
    <w:rsid w:val="00DE1E85"/>
    <w:rsid w:val="00DE237C"/>
    <w:rsid w:val="00DE37B8"/>
    <w:rsid w:val="00DE4BB2"/>
    <w:rsid w:val="00DE4FC9"/>
    <w:rsid w:val="00DE5178"/>
    <w:rsid w:val="00DE59D8"/>
    <w:rsid w:val="00DE6ED0"/>
    <w:rsid w:val="00DF09C1"/>
    <w:rsid w:val="00DF21BC"/>
    <w:rsid w:val="00DF298C"/>
    <w:rsid w:val="00DF46BC"/>
    <w:rsid w:val="00DF5429"/>
    <w:rsid w:val="00DF6DB3"/>
    <w:rsid w:val="00DF72F7"/>
    <w:rsid w:val="00E019BB"/>
    <w:rsid w:val="00E028E4"/>
    <w:rsid w:val="00E04DC2"/>
    <w:rsid w:val="00E06F44"/>
    <w:rsid w:val="00E07B36"/>
    <w:rsid w:val="00E07E0B"/>
    <w:rsid w:val="00E1155D"/>
    <w:rsid w:val="00E11F33"/>
    <w:rsid w:val="00E126CF"/>
    <w:rsid w:val="00E14823"/>
    <w:rsid w:val="00E148FF"/>
    <w:rsid w:val="00E152D0"/>
    <w:rsid w:val="00E16164"/>
    <w:rsid w:val="00E17D05"/>
    <w:rsid w:val="00E20595"/>
    <w:rsid w:val="00E20923"/>
    <w:rsid w:val="00E20B5E"/>
    <w:rsid w:val="00E2106C"/>
    <w:rsid w:val="00E21E28"/>
    <w:rsid w:val="00E23C88"/>
    <w:rsid w:val="00E2651F"/>
    <w:rsid w:val="00E26608"/>
    <w:rsid w:val="00E274B2"/>
    <w:rsid w:val="00E301ED"/>
    <w:rsid w:val="00E30BEE"/>
    <w:rsid w:val="00E31478"/>
    <w:rsid w:val="00E31892"/>
    <w:rsid w:val="00E31A27"/>
    <w:rsid w:val="00E31C51"/>
    <w:rsid w:val="00E3399A"/>
    <w:rsid w:val="00E3447D"/>
    <w:rsid w:val="00E351C6"/>
    <w:rsid w:val="00E36765"/>
    <w:rsid w:val="00E406DE"/>
    <w:rsid w:val="00E4258F"/>
    <w:rsid w:val="00E43A67"/>
    <w:rsid w:val="00E466EB"/>
    <w:rsid w:val="00E509CD"/>
    <w:rsid w:val="00E518BB"/>
    <w:rsid w:val="00E52077"/>
    <w:rsid w:val="00E53612"/>
    <w:rsid w:val="00E55C41"/>
    <w:rsid w:val="00E56244"/>
    <w:rsid w:val="00E57161"/>
    <w:rsid w:val="00E600F2"/>
    <w:rsid w:val="00E61080"/>
    <w:rsid w:val="00E6218D"/>
    <w:rsid w:val="00E622C4"/>
    <w:rsid w:val="00E62411"/>
    <w:rsid w:val="00E62C61"/>
    <w:rsid w:val="00E631D7"/>
    <w:rsid w:val="00E639C1"/>
    <w:rsid w:val="00E63A20"/>
    <w:rsid w:val="00E63D9B"/>
    <w:rsid w:val="00E63E86"/>
    <w:rsid w:val="00E658CA"/>
    <w:rsid w:val="00E659D4"/>
    <w:rsid w:val="00E6697D"/>
    <w:rsid w:val="00E7029D"/>
    <w:rsid w:val="00E70CF4"/>
    <w:rsid w:val="00E725B0"/>
    <w:rsid w:val="00E76354"/>
    <w:rsid w:val="00E77584"/>
    <w:rsid w:val="00E80198"/>
    <w:rsid w:val="00E840F0"/>
    <w:rsid w:val="00E848F2"/>
    <w:rsid w:val="00E85716"/>
    <w:rsid w:val="00E85851"/>
    <w:rsid w:val="00E86D51"/>
    <w:rsid w:val="00E90B93"/>
    <w:rsid w:val="00E94169"/>
    <w:rsid w:val="00E952D0"/>
    <w:rsid w:val="00E954AF"/>
    <w:rsid w:val="00E959F9"/>
    <w:rsid w:val="00E960B6"/>
    <w:rsid w:val="00E970D8"/>
    <w:rsid w:val="00E97C9A"/>
    <w:rsid w:val="00E97F3A"/>
    <w:rsid w:val="00EA0203"/>
    <w:rsid w:val="00EA1518"/>
    <w:rsid w:val="00EA2E24"/>
    <w:rsid w:val="00EA3A7A"/>
    <w:rsid w:val="00EA3CEA"/>
    <w:rsid w:val="00EA4B40"/>
    <w:rsid w:val="00EA6EE4"/>
    <w:rsid w:val="00EA7CC1"/>
    <w:rsid w:val="00EB11C8"/>
    <w:rsid w:val="00EB18ED"/>
    <w:rsid w:val="00EB196A"/>
    <w:rsid w:val="00EB1F8F"/>
    <w:rsid w:val="00EB512E"/>
    <w:rsid w:val="00EB753B"/>
    <w:rsid w:val="00EB7BFF"/>
    <w:rsid w:val="00EC0902"/>
    <w:rsid w:val="00EC0BF1"/>
    <w:rsid w:val="00EC1058"/>
    <w:rsid w:val="00EC5D6E"/>
    <w:rsid w:val="00EC6C25"/>
    <w:rsid w:val="00ED0022"/>
    <w:rsid w:val="00ED04CB"/>
    <w:rsid w:val="00ED0D33"/>
    <w:rsid w:val="00ED259B"/>
    <w:rsid w:val="00ED25E9"/>
    <w:rsid w:val="00ED2D4D"/>
    <w:rsid w:val="00ED4794"/>
    <w:rsid w:val="00ED4D4C"/>
    <w:rsid w:val="00EE0133"/>
    <w:rsid w:val="00EE1040"/>
    <w:rsid w:val="00EE21B2"/>
    <w:rsid w:val="00EE248A"/>
    <w:rsid w:val="00EE3093"/>
    <w:rsid w:val="00EE38F2"/>
    <w:rsid w:val="00EE3D0C"/>
    <w:rsid w:val="00EE4111"/>
    <w:rsid w:val="00EE5D85"/>
    <w:rsid w:val="00EE750C"/>
    <w:rsid w:val="00EF00E4"/>
    <w:rsid w:val="00EF0AAC"/>
    <w:rsid w:val="00EF1209"/>
    <w:rsid w:val="00EF1A95"/>
    <w:rsid w:val="00EF2143"/>
    <w:rsid w:val="00EF38B7"/>
    <w:rsid w:val="00EF449E"/>
    <w:rsid w:val="00EF45D6"/>
    <w:rsid w:val="00EF5F5C"/>
    <w:rsid w:val="00EF63F4"/>
    <w:rsid w:val="00F00472"/>
    <w:rsid w:val="00F00A4C"/>
    <w:rsid w:val="00F021C6"/>
    <w:rsid w:val="00F04DF0"/>
    <w:rsid w:val="00F103D5"/>
    <w:rsid w:val="00F10EE2"/>
    <w:rsid w:val="00F1216A"/>
    <w:rsid w:val="00F12D03"/>
    <w:rsid w:val="00F131C2"/>
    <w:rsid w:val="00F13970"/>
    <w:rsid w:val="00F145FA"/>
    <w:rsid w:val="00F14B31"/>
    <w:rsid w:val="00F15222"/>
    <w:rsid w:val="00F1773B"/>
    <w:rsid w:val="00F17DBD"/>
    <w:rsid w:val="00F20008"/>
    <w:rsid w:val="00F20E2E"/>
    <w:rsid w:val="00F210A4"/>
    <w:rsid w:val="00F22333"/>
    <w:rsid w:val="00F2327E"/>
    <w:rsid w:val="00F2424D"/>
    <w:rsid w:val="00F2437A"/>
    <w:rsid w:val="00F247D5"/>
    <w:rsid w:val="00F265A5"/>
    <w:rsid w:val="00F268DF"/>
    <w:rsid w:val="00F2772B"/>
    <w:rsid w:val="00F319D7"/>
    <w:rsid w:val="00F33080"/>
    <w:rsid w:val="00F34C0F"/>
    <w:rsid w:val="00F36E50"/>
    <w:rsid w:val="00F409CA"/>
    <w:rsid w:val="00F4138C"/>
    <w:rsid w:val="00F425B1"/>
    <w:rsid w:val="00F426CC"/>
    <w:rsid w:val="00F436AE"/>
    <w:rsid w:val="00F44F77"/>
    <w:rsid w:val="00F46753"/>
    <w:rsid w:val="00F50791"/>
    <w:rsid w:val="00F51615"/>
    <w:rsid w:val="00F517DF"/>
    <w:rsid w:val="00F5283F"/>
    <w:rsid w:val="00F5701F"/>
    <w:rsid w:val="00F6033C"/>
    <w:rsid w:val="00F623B9"/>
    <w:rsid w:val="00F645C9"/>
    <w:rsid w:val="00F64DA3"/>
    <w:rsid w:val="00F6732D"/>
    <w:rsid w:val="00F70BA3"/>
    <w:rsid w:val="00F70F60"/>
    <w:rsid w:val="00F727DE"/>
    <w:rsid w:val="00F73009"/>
    <w:rsid w:val="00F736E4"/>
    <w:rsid w:val="00F76E26"/>
    <w:rsid w:val="00F7719B"/>
    <w:rsid w:val="00F82FFB"/>
    <w:rsid w:val="00F84161"/>
    <w:rsid w:val="00F84F95"/>
    <w:rsid w:val="00F86B85"/>
    <w:rsid w:val="00F87D10"/>
    <w:rsid w:val="00F910FE"/>
    <w:rsid w:val="00F92980"/>
    <w:rsid w:val="00F92ADE"/>
    <w:rsid w:val="00F949FC"/>
    <w:rsid w:val="00F9687B"/>
    <w:rsid w:val="00F97D43"/>
    <w:rsid w:val="00FA1A1A"/>
    <w:rsid w:val="00FA21DF"/>
    <w:rsid w:val="00FA33F3"/>
    <w:rsid w:val="00FA48B5"/>
    <w:rsid w:val="00FA59EE"/>
    <w:rsid w:val="00FA6BE8"/>
    <w:rsid w:val="00FA78CD"/>
    <w:rsid w:val="00FB0EF9"/>
    <w:rsid w:val="00FB19CF"/>
    <w:rsid w:val="00FB2423"/>
    <w:rsid w:val="00FB3444"/>
    <w:rsid w:val="00FB404E"/>
    <w:rsid w:val="00FB5215"/>
    <w:rsid w:val="00FB6470"/>
    <w:rsid w:val="00FB6C3C"/>
    <w:rsid w:val="00FB6D95"/>
    <w:rsid w:val="00FB7F4D"/>
    <w:rsid w:val="00FC0D88"/>
    <w:rsid w:val="00FC1D9D"/>
    <w:rsid w:val="00FC22CF"/>
    <w:rsid w:val="00FC294D"/>
    <w:rsid w:val="00FC4644"/>
    <w:rsid w:val="00FC47C0"/>
    <w:rsid w:val="00FC4BA1"/>
    <w:rsid w:val="00FC4FE1"/>
    <w:rsid w:val="00FC528E"/>
    <w:rsid w:val="00FC570C"/>
    <w:rsid w:val="00FC65A3"/>
    <w:rsid w:val="00FC67CE"/>
    <w:rsid w:val="00FD0B49"/>
    <w:rsid w:val="00FD0D1B"/>
    <w:rsid w:val="00FD1770"/>
    <w:rsid w:val="00FD1829"/>
    <w:rsid w:val="00FD23F4"/>
    <w:rsid w:val="00FD2B6E"/>
    <w:rsid w:val="00FD321D"/>
    <w:rsid w:val="00FD3DCB"/>
    <w:rsid w:val="00FD3ED6"/>
    <w:rsid w:val="00FD4478"/>
    <w:rsid w:val="00FD579D"/>
    <w:rsid w:val="00FD66FA"/>
    <w:rsid w:val="00FE0C38"/>
    <w:rsid w:val="00FE1194"/>
    <w:rsid w:val="00FE3C5C"/>
    <w:rsid w:val="00FE6CA5"/>
    <w:rsid w:val="00FF0FDF"/>
    <w:rsid w:val="00FF129D"/>
    <w:rsid w:val="00FF415B"/>
    <w:rsid w:val="00FF48F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EE4"/>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42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semiHidden/>
    <w:unhideWhenUsed/>
    <w:rsid w:val="0099110D"/>
  </w:style>
  <w:style w:type="character" w:customStyle="1" w:styleId="CommentTextChar">
    <w:name w:val="Comment Text Char"/>
    <w:basedOn w:val="DefaultParagraphFont"/>
    <w:link w:val="CommentText"/>
    <w:uiPriority w:val="99"/>
    <w:semiHidden/>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basedOn w:val="TableNormal"/>
    <w:uiPriority w:val="39"/>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 w:type="paragraph" w:styleId="Footer">
    <w:name w:val="footer"/>
    <w:basedOn w:val="Normal"/>
    <w:link w:val="FooterChar"/>
    <w:uiPriority w:val="99"/>
    <w:semiHidden/>
    <w:unhideWhenUsed/>
    <w:rsid w:val="00EE5D85"/>
    <w:pPr>
      <w:tabs>
        <w:tab w:val="center" w:pos="4320"/>
        <w:tab w:val="right" w:pos="8640"/>
      </w:tabs>
      <w:spacing w:after="0"/>
    </w:pPr>
  </w:style>
  <w:style w:type="character" w:customStyle="1" w:styleId="FooterChar">
    <w:name w:val="Footer Char"/>
    <w:basedOn w:val="DefaultParagraphFont"/>
    <w:link w:val="Footer"/>
    <w:uiPriority w:val="99"/>
    <w:semiHidden/>
    <w:rsid w:val="00EE5D85"/>
    <w:rPr>
      <w:rFonts w:ascii="Times New Roman"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542427"/>
    <w:rPr>
      <w:rFonts w:asciiTheme="majorHAnsi" w:eastAsiaTheme="majorEastAsia" w:hAnsiTheme="majorHAnsi" w:cstheme="majorBidi"/>
      <w:i/>
      <w:iCs/>
      <w:color w:val="2F5496" w:themeColor="accent1" w:themeShade="BF"/>
      <w:sz w:val="20"/>
      <w:szCs w:val="20"/>
      <w:lang w:val="en-GB"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B7BFF"/>
    <w:rPr>
      <w:rFonts w:ascii="Times New Roman" w:hAnsi="Times New Roman" w:cs="Times New Roman"/>
      <w:sz w:val="20"/>
      <w:szCs w:val="20"/>
      <w:lang w:val="en-GB" w:eastAsia="ko-KR"/>
    </w:rPr>
  </w:style>
  <w:style w:type="character" w:customStyle="1" w:styleId="TFChar">
    <w:name w:val="TF Char"/>
    <w:link w:val="TF"/>
    <w:qFormat/>
    <w:locked/>
    <w:rsid w:val="002264E6"/>
    <w:rPr>
      <w:rFonts w:ascii="Arial" w:hAnsi="Arial" w:cs="Arial"/>
      <w:b/>
      <w:lang w:val="en-GB" w:eastAsia="en-US"/>
    </w:rPr>
  </w:style>
  <w:style w:type="paragraph" w:customStyle="1" w:styleId="TF">
    <w:name w:val="TF"/>
    <w:aliases w:val="left"/>
    <w:basedOn w:val="TH"/>
    <w:link w:val="TFChar"/>
    <w:qFormat/>
    <w:rsid w:val="002264E6"/>
    <w:pPr>
      <w:keepNext w:val="0"/>
      <w:spacing w:before="0" w:after="240"/>
    </w:pPr>
    <w:rPr>
      <w:rFonts w:eastAsiaTheme="minorEastAsia" w:cs="Arial"/>
      <w:sz w:val="22"/>
      <w:szCs w:val="22"/>
      <w:lang w:eastAsia="en-US"/>
    </w:rPr>
  </w:style>
  <w:style w:type="paragraph" w:styleId="Caption">
    <w:name w:val="caption"/>
    <w:basedOn w:val="Normal"/>
    <w:next w:val="Normal"/>
    <w:uiPriority w:val="35"/>
    <w:unhideWhenUsed/>
    <w:qFormat/>
    <w:rsid w:val="009C3B6F"/>
    <w:pPr>
      <w:spacing w:after="200"/>
    </w:pPr>
    <w:rPr>
      <w:i/>
      <w:iCs/>
      <w:color w:val="44546A" w:themeColor="text2"/>
      <w:sz w:val="18"/>
      <w:szCs w:val="18"/>
    </w:rPr>
  </w:style>
  <w:style w:type="paragraph" w:styleId="FootnoteText">
    <w:name w:val="footnote text"/>
    <w:basedOn w:val="Normal"/>
    <w:link w:val="FootnoteTextChar"/>
    <w:uiPriority w:val="99"/>
    <w:semiHidden/>
    <w:unhideWhenUsed/>
    <w:rsid w:val="00E848F2"/>
    <w:pPr>
      <w:spacing w:after="0"/>
    </w:pPr>
  </w:style>
  <w:style w:type="character" w:customStyle="1" w:styleId="FootnoteTextChar">
    <w:name w:val="Footnote Text Char"/>
    <w:basedOn w:val="DefaultParagraphFont"/>
    <w:link w:val="FootnoteText"/>
    <w:uiPriority w:val="99"/>
    <w:semiHidden/>
    <w:rsid w:val="00E848F2"/>
    <w:rPr>
      <w:rFonts w:ascii="Times New Roman" w:hAnsi="Times New Roman" w:cs="Times New Roman"/>
      <w:sz w:val="20"/>
      <w:szCs w:val="20"/>
      <w:lang w:val="en-GB" w:eastAsia="ko-KR"/>
    </w:rPr>
  </w:style>
  <w:style w:type="character" w:styleId="FootnoteReference">
    <w:name w:val="footnote reference"/>
    <w:basedOn w:val="DefaultParagraphFont"/>
    <w:uiPriority w:val="99"/>
    <w:semiHidden/>
    <w:unhideWhenUsed/>
    <w:rsid w:val="00E848F2"/>
    <w:rPr>
      <w:vertAlign w:val="superscript"/>
    </w:rPr>
  </w:style>
  <w:style w:type="paragraph" w:customStyle="1" w:styleId="TAL">
    <w:name w:val="TAL"/>
    <w:basedOn w:val="Normal"/>
    <w:link w:val="TALChar"/>
    <w:qFormat/>
    <w:rsid w:val="0016104A"/>
    <w:pPr>
      <w:keepNext/>
      <w:keepLines/>
      <w:spacing w:after="0"/>
    </w:pPr>
    <w:rPr>
      <w:rFonts w:ascii="Arial" w:hAnsi="Arial"/>
      <w:sz w:val="18"/>
      <w:lang w:eastAsia="en-US"/>
    </w:rPr>
  </w:style>
  <w:style w:type="character" w:customStyle="1" w:styleId="TALChar">
    <w:name w:val="TAL Char"/>
    <w:link w:val="TAL"/>
    <w:qFormat/>
    <w:rsid w:val="0016104A"/>
    <w:rPr>
      <w:rFonts w:ascii="Arial" w:hAnsi="Arial" w:cs="Times New Roman"/>
      <w:sz w:val="18"/>
      <w:szCs w:val="20"/>
      <w:lang w:val="en-GB" w:eastAsia="en-US"/>
    </w:rPr>
  </w:style>
  <w:style w:type="table" w:customStyle="1" w:styleId="1">
    <w:name w:val="网格型1"/>
    <w:basedOn w:val="TableNormal"/>
    <w:qFormat/>
    <w:rsid w:val="0016104A"/>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06615"/>
    <w:rPr>
      <w:color w:val="0563C1" w:themeColor="hyperlink"/>
      <w:u w:val="single"/>
    </w:rPr>
  </w:style>
  <w:style w:type="paragraph" w:customStyle="1" w:styleId="Contact">
    <w:name w:val="Contact"/>
    <w:basedOn w:val="Heading4"/>
    <w:rsid w:val="00245CA4"/>
    <w:pPr>
      <w:keepLines w:val="0"/>
      <w:tabs>
        <w:tab w:val="left" w:pos="2268"/>
        <w:tab w:val="left" w:pos="2694"/>
      </w:tabs>
      <w:spacing w:before="0"/>
      <w:ind w:left="567"/>
    </w:pPr>
    <w:rPr>
      <w:rFonts w:ascii="Arial" w:eastAsia="Times New Roman" w:hAnsi="Arial" w:cs="Arial"/>
      <w:b/>
      <w:i w:val="0"/>
      <w:iCs w:val="0"/>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4524">
      <w:bodyDiv w:val="1"/>
      <w:marLeft w:val="0"/>
      <w:marRight w:val="0"/>
      <w:marTop w:val="0"/>
      <w:marBottom w:val="0"/>
      <w:divBdr>
        <w:top w:val="none" w:sz="0" w:space="0" w:color="auto"/>
        <w:left w:val="none" w:sz="0" w:space="0" w:color="auto"/>
        <w:bottom w:val="none" w:sz="0" w:space="0" w:color="auto"/>
        <w:right w:val="none" w:sz="0" w:space="0" w:color="auto"/>
      </w:divBdr>
    </w:div>
    <w:div w:id="250427891">
      <w:bodyDiv w:val="1"/>
      <w:marLeft w:val="0"/>
      <w:marRight w:val="0"/>
      <w:marTop w:val="0"/>
      <w:marBottom w:val="0"/>
      <w:divBdr>
        <w:top w:val="none" w:sz="0" w:space="0" w:color="auto"/>
        <w:left w:val="none" w:sz="0" w:space="0" w:color="auto"/>
        <w:bottom w:val="none" w:sz="0" w:space="0" w:color="auto"/>
        <w:right w:val="none" w:sz="0" w:space="0" w:color="auto"/>
      </w:divBdr>
    </w:div>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437798105">
      <w:bodyDiv w:val="1"/>
      <w:marLeft w:val="0"/>
      <w:marRight w:val="0"/>
      <w:marTop w:val="0"/>
      <w:marBottom w:val="0"/>
      <w:divBdr>
        <w:top w:val="none" w:sz="0" w:space="0" w:color="auto"/>
        <w:left w:val="none" w:sz="0" w:space="0" w:color="auto"/>
        <w:bottom w:val="none" w:sz="0" w:space="0" w:color="auto"/>
        <w:right w:val="none" w:sz="0" w:space="0" w:color="auto"/>
      </w:divBdr>
      <w:divsChild>
        <w:div w:id="793866813">
          <w:marLeft w:val="1080"/>
          <w:marRight w:val="0"/>
          <w:marTop w:val="100"/>
          <w:marBottom w:val="0"/>
          <w:divBdr>
            <w:top w:val="none" w:sz="0" w:space="0" w:color="auto"/>
            <w:left w:val="none" w:sz="0" w:space="0" w:color="auto"/>
            <w:bottom w:val="none" w:sz="0" w:space="0" w:color="auto"/>
            <w:right w:val="none" w:sz="0" w:space="0" w:color="auto"/>
          </w:divBdr>
        </w:div>
        <w:div w:id="469245484">
          <w:marLeft w:val="1080"/>
          <w:marRight w:val="0"/>
          <w:marTop w:val="100"/>
          <w:marBottom w:val="0"/>
          <w:divBdr>
            <w:top w:val="none" w:sz="0" w:space="0" w:color="auto"/>
            <w:left w:val="none" w:sz="0" w:space="0" w:color="auto"/>
            <w:bottom w:val="none" w:sz="0" w:space="0" w:color="auto"/>
            <w:right w:val="none" w:sz="0" w:space="0" w:color="auto"/>
          </w:divBdr>
        </w:div>
      </w:divsChild>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718743419">
      <w:bodyDiv w:val="1"/>
      <w:marLeft w:val="0"/>
      <w:marRight w:val="0"/>
      <w:marTop w:val="0"/>
      <w:marBottom w:val="0"/>
      <w:divBdr>
        <w:top w:val="none" w:sz="0" w:space="0" w:color="auto"/>
        <w:left w:val="none" w:sz="0" w:space="0" w:color="auto"/>
        <w:bottom w:val="none" w:sz="0" w:space="0" w:color="auto"/>
        <w:right w:val="none" w:sz="0" w:space="0" w:color="auto"/>
      </w:divBdr>
      <w:divsChild>
        <w:div w:id="1626694922">
          <w:marLeft w:val="1080"/>
          <w:marRight w:val="0"/>
          <w:marTop w:val="100"/>
          <w:marBottom w:val="0"/>
          <w:divBdr>
            <w:top w:val="none" w:sz="0" w:space="0" w:color="auto"/>
            <w:left w:val="none" w:sz="0" w:space="0" w:color="auto"/>
            <w:bottom w:val="none" w:sz="0" w:space="0" w:color="auto"/>
            <w:right w:val="none" w:sz="0" w:space="0" w:color="auto"/>
          </w:divBdr>
        </w:div>
        <w:div w:id="737596">
          <w:marLeft w:val="1080"/>
          <w:marRight w:val="0"/>
          <w:marTop w:val="100"/>
          <w:marBottom w:val="0"/>
          <w:divBdr>
            <w:top w:val="none" w:sz="0" w:space="0" w:color="auto"/>
            <w:left w:val="none" w:sz="0" w:space="0" w:color="auto"/>
            <w:bottom w:val="none" w:sz="0" w:space="0" w:color="auto"/>
            <w:right w:val="none" w:sz="0" w:space="0" w:color="auto"/>
          </w:divBdr>
        </w:div>
        <w:div w:id="358312945">
          <w:marLeft w:val="1080"/>
          <w:marRight w:val="0"/>
          <w:marTop w:val="100"/>
          <w:marBottom w:val="0"/>
          <w:divBdr>
            <w:top w:val="none" w:sz="0" w:space="0" w:color="auto"/>
            <w:left w:val="none" w:sz="0" w:space="0" w:color="auto"/>
            <w:bottom w:val="none" w:sz="0" w:space="0" w:color="auto"/>
            <w:right w:val="none" w:sz="0" w:space="0" w:color="auto"/>
          </w:divBdr>
        </w:div>
      </w:divsChild>
    </w:div>
    <w:div w:id="723986623">
      <w:bodyDiv w:val="1"/>
      <w:marLeft w:val="0"/>
      <w:marRight w:val="0"/>
      <w:marTop w:val="0"/>
      <w:marBottom w:val="0"/>
      <w:divBdr>
        <w:top w:val="none" w:sz="0" w:space="0" w:color="auto"/>
        <w:left w:val="none" w:sz="0" w:space="0" w:color="auto"/>
        <w:bottom w:val="none" w:sz="0" w:space="0" w:color="auto"/>
        <w:right w:val="none" w:sz="0" w:space="0" w:color="auto"/>
      </w:divBdr>
    </w:div>
    <w:div w:id="743914279">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788087080">
      <w:bodyDiv w:val="1"/>
      <w:marLeft w:val="0"/>
      <w:marRight w:val="0"/>
      <w:marTop w:val="0"/>
      <w:marBottom w:val="0"/>
      <w:divBdr>
        <w:top w:val="none" w:sz="0" w:space="0" w:color="auto"/>
        <w:left w:val="none" w:sz="0" w:space="0" w:color="auto"/>
        <w:bottom w:val="none" w:sz="0" w:space="0" w:color="auto"/>
        <w:right w:val="none" w:sz="0" w:space="0" w:color="auto"/>
      </w:divBdr>
    </w:div>
    <w:div w:id="885682273">
      <w:bodyDiv w:val="1"/>
      <w:marLeft w:val="0"/>
      <w:marRight w:val="0"/>
      <w:marTop w:val="0"/>
      <w:marBottom w:val="0"/>
      <w:divBdr>
        <w:top w:val="none" w:sz="0" w:space="0" w:color="auto"/>
        <w:left w:val="none" w:sz="0" w:space="0" w:color="auto"/>
        <w:bottom w:val="none" w:sz="0" w:space="0" w:color="auto"/>
        <w:right w:val="none" w:sz="0" w:space="0" w:color="auto"/>
      </w:divBdr>
      <w:divsChild>
        <w:div w:id="1633248945">
          <w:marLeft w:val="533"/>
          <w:marRight w:val="0"/>
          <w:marTop w:val="0"/>
          <w:marBottom w:val="0"/>
          <w:divBdr>
            <w:top w:val="none" w:sz="0" w:space="0" w:color="auto"/>
            <w:left w:val="none" w:sz="0" w:space="0" w:color="auto"/>
            <w:bottom w:val="none" w:sz="0" w:space="0" w:color="auto"/>
            <w:right w:val="none" w:sz="0" w:space="0" w:color="auto"/>
          </w:divBdr>
        </w:div>
      </w:divsChild>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66957935">
      <w:bodyDiv w:val="1"/>
      <w:marLeft w:val="0"/>
      <w:marRight w:val="0"/>
      <w:marTop w:val="0"/>
      <w:marBottom w:val="0"/>
      <w:divBdr>
        <w:top w:val="none" w:sz="0" w:space="0" w:color="auto"/>
        <w:left w:val="none" w:sz="0" w:space="0" w:color="auto"/>
        <w:bottom w:val="none" w:sz="0" w:space="0" w:color="auto"/>
        <w:right w:val="none" w:sz="0" w:space="0" w:color="auto"/>
      </w:divBdr>
      <w:divsChild>
        <w:div w:id="516431792">
          <w:marLeft w:val="533"/>
          <w:marRight w:val="0"/>
          <w:marTop w:val="0"/>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00025837">
      <w:bodyDiv w:val="1"/>
      <w:marLeft w:val="0"/>
      <w:marRight w:val="0"/>
      <w:marTop w:val="0"/>
      <w:marBottom w:val="0"/>
      <w:divBdr>
        <w:top w:val="none" w:sz="0" w:space="0" w:color="auto"/>
        <w:left w:val="none" w:sz="0" w:space="0" w:color="auto"/>
        <w:bottom w:val="none" w:sz="0" w:space="0" w:color="auto"/>
        <w:right w:val="none" w:sz="0" w:space="0" w:color="auto"/>
      </w:divBdr>
      <w:divsChild>
        <w:div w:id="779641959">
          <w:marLeft w:val="446"/>
          <w:marRight w:val="0"/>
          <w:marTop w:val="240"/>
          <w:marBottom w:val="0"/>
          <w:divBdr>
            <w:top w:val="none" w:sz="0" w:space="0" w:color="auto"/>
            <w:left w:val="none" w:sz="0" w:space="0" w:color="auto"/>
            <w:bottom w:val="none" w:sz="0" w:space="0" w:color="auto"/>
            <w:right w:val="none" w:sz="0" w:space="0" w:color="auto"/>
          </w:divBdr>
        </w:div>
        <w:div w:id="1601984945">
          <w:marLeft w:val="446"/>
          <w:marRight w:val="0"/>
          <w:marTop w:val="240"/>
          <w:marBottom w:val="0"/>
          <w:divBdr>
            <w:top w:val="none" w:sz="0" w:space="0" w:color="auto"/>
            <w:left w:val="none" w:sz="0" w:space="0" w:color="auto"/>
            <w:bottom w:val="none" w:sz="0" w:space="0" w:color="auto"/>
            <w:right w:val="none" w:sz="0" w:space="0" w:color="auto"/>
          </w:divBdr>
        </w:div>
        <w:div w:id="897131744">
          <w:marLeft w:val="446"/>
          <w:marRight w:val="0"/>
          <w:marTop w:val="240"/>
          <w:marBottom w:val="0"/>
          <w:divBdr>
            <w:top w:val="none" w:sz="0" w:space="0" w:color="auto"/>
            <w:left w:val="none" w:sz="0" w:space="0" w:color="auto"/>
            <w:bottom w:val="none" w:sz="0" w:space="0" w:color="auto"/>
            <w:right w:val="none" w:sz="0" w:space="0" w:color="auto"/>
          </w:divBdr>
        </w:div>
        <w:div w:id="1903902326">
          <w:marLeft w:val="446"/>
          <w:marRight w:val="0"/>
          <w:marTop w:val="240"/>
          <w:marBottom w:val="0"/>
          <w:divBdr>
            <w:top w:val="none" w:sz="0" w:space="0" w:color="auto"/>
            <w:left w:val="none" w:sz="0" w:space="0" w:color="auto"/>
            <w:bottom w:val="none" w:sz="0" w:space="0" w:color="auto"/>
            <w:right w:val="none" w:sz="0" w:space="0" w:color="auto"/>
          </w:divBdr>
        </w:div>
      </w:divsChild>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64090009">
      <w:bodyDiv w:val="1"/>
      <w:marLeft w:val="0"/>
      <w:marRight w:val="0"/>
      <w:marTop w:val="0"/>
      <w:marBottom w:val="0"/>
      <w:divBdr>
        <w:top w:val="none" w:sz="0" w:space="0" w:color="auto"/>
        <w:left w:val="none" w:sz="0" w:space="0" w:color="auto"/>
        <w:bottom w:val="none" w:sz="0" w:space="0" w:color="auto"/>
        <w:right w:val="none" w:sz="0" w:space="0" w:color="auto"/>
      </w:divBdr>
      <w:divsChild>
        <w:div w:id="275913110">
          <w:marLeft w:val="1080"/>
          <w:marRight w:val="0"/>
          <w:marTop w:val="100"/>
          <w:marBottom w:val="0"/>
          <w:divBdr>
            <w:top w:val="none" w:sz="0" w:space="0" w:color="auto"/>
            <w:left w:val="none" w:sz="0" w:space="0" w:color="auto"/>
            <w:bottom w:val="none" w:sz="0" w:space="0" w:color="auto"/>
            <w:right w:val="none" w:sz="0" w:space="0" w:color="auto"/>
          </w:divBdr>
        </w:div>
        <w:div w:id="1145968375">
          <w:marLeft w:val="1080"/>
          <w:marRight w:val="0"/>
          <w:marTop w:val="100"/>
          <w:marBottom w:val="0"/>
          <w:divBdr>
            <w:top w:val="none" w:sz="0" w:space="0" w:color="auto"/>
            <w:left w:val="none" w:sz="0" w:space="0" w:color="auto"/>
            <w:bottom w:val="none" w:sz="0" w:space="0" w:color="auto"/>
            <w:right w:val="none" w:sz="0" w:space="0" w:color="auto"/>
          </w:divBdr>
        </w:div>
        <w:div w:id="862742784">
          <w:marLeft w:val="1080"/>
          <w:marRight w:val="0"/>
          <w:marTop w:val="100"/>
          <w:marBottom w:val="0"/>
          <w:divBdr>
            <w:top w:val="none" w:sz="0" w:space="0" w:color="auto"/>
            <w:left w:val="none" w:sz="0" w:space="0" w:color="auto"/>
            <w:bottom w:val="none" w:sz="0" w:space="0" w:color="auto"/>
            <w:right w:val="none" w:sz="0" w:space="0" w:color="auto"/>
          </w:divBdr>
        </w:div>
      </w:divsChild>
    </w:div>
    <w:div w:id="1412115393">
      <w:bodyDiv w:val="1"/>
      <w:marLeft w:val="0"/>
      <w:marRight w:val="0"/>
      <w:marTop w:val="0"/>
      <w:marBottom w:val="0"/>
      <w:divBdr>
        <w:top w:val="none" w:sz="0" w:space="0" w:color="auto"/>
        <w:left w:val="none" w:sz="0" w:space="0" w:color="auto"/>
        <w:bottom w:val="none" w:sz="0" w:space="0" w:color="auto"/>
        <w:right w:val="none" w:sz="0" w:space="0" w:color="auto"/>
      </w:divBdr>
    </w:div>
    <w:div w:id="1573738747">
      <w:bodyDiv w:val="1"/>
      <w:marLeft w:val="0"/>
      <w:marRight w:val="0"/>
      <w:marTop w:val="0"/>
      <w:marBottom w:val="0"/>
      <w:divBdr>
        <w:top w:val="none" w:sz="0" w:space="0" w:color="auto"/>
        <w:left w:val="none" w:sz="0" w:space="0" w:color="auto"/>
        <w:bottom w:val="none" w:sz="0" w:space="0" w:color="auto"/>
        <w:right w:val="none" w:sz="0" w:space="0" w:color="auto"/>
      </w:divBdr>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786728418">
      <w:bodyDiv w:val="1"/>
      <w:marLeft w:val="0"/>
      <w:marRight w:val="0"/>
      <w:marTop w:val="0"/>
      <w:marBottom w:val="0"/>
      <w:divBdr>
        <w:top w:val="none" w:sz="0" w:space="0" w:color="auto"/>
        <w:left w:val="none" w:sz="0" w:space="0" w:color="auto"/>
        <w:bottom w:val="none" w:sz="0" w:space="0" w:color="auto"/>
        <w:right w:val="none" w:sz="0" w:space="0" w:color="auto"/>
      </w:divBdr>
    </w:div>
    <w:div w:id="1835022891">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2001033273">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BCE86F9FB2C54AA9F12493EB2A4FEB" ma:contentTypeVersion="13" ma:contentTypeDescription="Create a new document." ma:contentTypeScope="" ma:versionID="1ca88d08542b06ed4da16770c35b4956">
  <xsd:schema xmlns:xsd="http://www.w3.org/2001/XMLSchema" xmlns:xs="http://www.w3.org/2001/XMLSchema" xmlns:p="http://schemas.microsoft.com/office/2006/metadata/properties" xmlns:ns3="acbea0c5-5860-4dd0-bd08-da46e6fdf86a" xmlns:ns4="7265bcda-8068-41d9-b4ee-14b1414ee154" targetNamespace="http://schemas.microsoft.com/office/2006/metadata/properties" ma:root="true" ma:fieldsID="34374f954bd375a3a12a3e74f163d292" ns3:_="" ns4:_="">
    <xsd:import namespace="acbea0c5-5860-4dd0-bd08-da46e6fdf86a"/>
    <xsd:import namespace="7265bcda-8068-41d9-b4ee-14b1414ee15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ea0c5-5860-4dd0-bd08-da46e6fdf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65bcda-8068-41d9-b4ee-14b1414ee15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7F6A78-2134-4F58-8D2D-9488A367AB8A}">
  <ds:schemaRefs>
    <ds:schemaRef ds:uri="http://schemas.microsoft.com/sharepoint/v3/contenttype/forms"/>
  </ds:schemaRefs>
</ds:datastoreItem>
</file>

<file path=customXml/itemProps2.xml><?xml version="1.0" encoding="utf-8"?>
<ds:datastoreItem xmlns:ds="http://schemas.openxmlformats.org/officeDocument/2006/customXml" ds:itemID="{4E85B3B8-7EFA-44BB-9C40-96C7B8088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ea0c5-5860-4dd0-bd08-da46e6fdf86a"/>
    <ds:schemaRef ds:uri="7265bcda-8068-41d9-b4ee-14b1414ee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18D480-4C92-41C2-9058-C1442D433DFF}">
  <ds:schemaRefs>
    <ds:schemaRef ds:uri="http://schemas.openxmlformats.org/officeDocument/2006/bibliography"/>
  </ds:schemaRefs>
</ds:datastoreItem>
</file>

<file path=customXml/itemProps4.xml><?xml version="1.0" encoding="utf-8"?>
<ds:datastoreItem xmlns:ds="http://schemas.openxmlformats.org/officeDocument/2006/customXml" ds:itemID="{87B369D1-47D1-4785-B2B5-5DBB9BB1A4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ekhalifa@qti.qualcomm.com</dc:creator>
  <cp:keywords/>
  <dc:description/>
  <cp:lastModifiedBy>Bin Han</cp:lastModifiedBy>
  <cp:revision>297</cp:revision>
  <dcterms:created xsi:type="dcterms:W3CDTF">2022-01-10T15:04:00Z</dcterms:created>
  <dcterms:modified xsi:type="dcterms:W3CDTF">2022-04-25T10:40:00Z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0x0101000ABCE86F9FB2C54AA9F12493EB2A4FEB</vt:lpwstr>
  </property>
</Properties>
</file>